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4A" w:rsidRPr="00794BEB" w:rsidRDefault="005B394A">
      <w:pPr>
        <w:pStyle w:val="Header"/>
        <w:tabs>
          <w:tab w:val="clear" w:pos="4320"/>
          <w:tab w:val="clear" w:pos="8640"/>
          <w:tab w:val="left" w:pos="7020"/>
        </w:tabs>
        <w:ind w:left="2880"/>
        <w:rPr>
          <w:color w:val="000000"/>
        </w:rPr>
      </w:pPr>
      <w:r w:rsidRPr="00794BEB">
        <w:rPr>
          <w:color w:val="000000"/>
        </w:rPr>
        <w:t xml:space="preserve">                     </w:t>
      </w:r>
    </w:p>
    <w:p w:rsidR="005B394A" w:rsidRPr="00794BEB" w:rsidRDefault="005B394A">
      <w:pPr>
        <w:jc w:val="center"/>
        <w:rPr>
          <w:b/>
          <w:color w:val="000000"/>
        </w:rPr>
      </w:pPr>
    </w:p>
    <w:p w:rsidR="005B394A" w:rsidRPr="00794BEB" w:rsidRDefault="005B394A" w:rsidP="00F133BB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u w:val="none"/>
        </w:rPr>
      </w:pPr>
      <w:r w:rsidRPr="00794BEB">
        <w:rPr>
          <w:u w:val="none"/>
        </w:rPr>
        <w:t>Policy #:</w:t>
      </w:r>
      <w:r w:rsidR="00EF51CE">
        <w:rPr>
          <w:u w:val="none"/>
        </w:rPr>
        <w:t xml:space="preserve"> SP 10-XX</w:t>
      </w:r>
    </w:p>
    <w:p w:rsidR="005B394A" w:rsidRPr="00794BEB" w:rsidRDefault="005B394A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u w:val="none"/>
        </w:rPr>
      </w:pPr>
    </w:p>
    <w:p w:rsidR="005B394A" w:rsidRPr="00794BEB" w:rsidRDefault="005B394A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u w:val="none"/>
        </w:rPr>
      </w:pPr>
      <w:r w:rsidRPr="00794BEB">
        <w:rPr>
          <w:u w:val="none"/>
        </w:rPr>
        <w:t xml:space="preserve">Drafted By:  </w:t>
      </w:r>
      <w:r w:rsidRPr="00794BEB">
        <w:rPr>
          <w:u w:val="none"/>
        </w:rPr>
        <w:tab/>
      </w:r>
      <w:r w:rsidRPr="00794BEB">
        <w:rPr>
          <w:b w:val="0"/>
          <w:u w:val="none"/>
        </w:rPr>
        <w:t>Curriculum Committee</w:t>
      </w:r>
    </w:p>
    <w:p w:rsidR="005B394A" w:rsidRPr="00794BEB" w:rsidRDefault="005B394A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</w:pPr>
    </w:p>
    <w:p w:rsidR="005B394A" w:rsidRPr="00794BEB" w:rsidRDefault="005B394A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u w:val="none"/>
        </w:rPr>
      </w:pPr>
      <w:r w:rsidRPr="00794BEB">
        <w:rPr>
          <w:u w:val="none"/>
        </w:rPr>
        <w:t>Approval Date:</w:t>
      </w:r>
    </w:p>
    <w:p w:rsidR="005B394A" w:rsidRPr="00794BEB" w:rsidRDefault="005B394A" w:rsidP="00F133BB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u w:val="none"/>
        </w:rPr>
      </w:pPr>
    </w:p>
    <w:p w:rsidR="005B394A" w:rsidRPr="00794BEB" w:rsidRDefault="005B394A" w:rsidP="00F133BB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u w:val="none"/>
        </w:rPr>
      </w:pPr>
      <w:r w:rsidRPr="00794BEB">
        <w:rPr>
          <w:u w:val="none"/>
        </w:rPr>
        <w:t>Effective Date:</w:t>
      </w:r>
    </w:p>
    <w:p w:rsidR="005B394A" w:rsidRPr="00794BEB" w:rsidRDefault="005B394A" w:rsidP="00F133BB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u w:val="none"/>
        </w:rPr>
      </w:pPr>
    </w:p>
    <w:p w:rsidR="005B394A" w:rsidRPr="00794BEB" w:rsidRDefault="005B394A" w:rsidP="0029247D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u w:val="none"/>
        </w:rPr>
      </w:pPr>
      <w:r w:rsidRPr="00794BEB">
        <w:rPr>
          <w:u w:val="none"/>
        </w:rPr>
        <w:t xml:space="preserve">Expiration Date:  </w:t>
      </w:r>
    </w:p>
    <w:p w:rsidR="005B394A" w:rsidRPr="00794BEB" w:rsidRDefault="005B394A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</w:pPr>
    </w:p>
    <w:p w:rsidR="005B394A" w:rsidRPr="00794BEB" w:rsidRDefault="005B394A" w:rsidP="00F133BB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b w:val="0"/>
          <w:u w:val="none"/>
        </w:rPr>
      </w:pPr>
      <w:r w:rsidRPr="00794BEB">
        <w:rPr>
          <w:u w:val="none"/>
        </w:rPr>
        <w:t xml:space="preserve">Applicability:  </w:t>
      </w:r>
      <w:r w:rsidRPr="00794BEB">
        <w:rPr>
          <w:b w:val="0"/>
          <w:u w:val="none"/>
        </w:rPr>
        <w:t>All tenure-track CSUCI faculty</w:t>
      </w:r>
    </w:p>
    <w:p w:rsidR="005B394A" w:rsidRPr="00794BEB" w:rsidRDefault="005B394A" w:rsidP="00F133BB"/>
    <w:p w:rsidR="005B394A" w:rsidRPr="00794BEB" w:rsidRDefault="005B394A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b w:val="0"/>
          <w:u w:val="none"/>
        </w:rPr>
      </w:pPr>
      <w:r w:rsidRPr="00794BEB">
        <w:rPr>
          <w:u w:val="none"/>
        </w:rPr>
        <w:t xml:space="preserve">Purpose:  </w:t>
      </w:r>
      <w:r w:rsidRPr="00794BEB">
        <w:rPr>
          <w:b w:val="0"/>
          <w:u w:val="none"/>
        </w:rPr>
        <w:t>To establish the minimum characteristics of a certificate offered by academic programs.</w:t>
      </w:r>
    </w:p>
    <w:p w:rsidR="005B394A" w:rsidRPr="00794BEB" w:rsidRDefault="005B394A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u w:val="none"/>
        </w:rPr>
      </w:pPr>
    </w:p>
    <w:p w:rsidR="005B394A" w:rsidRPr="00794BEB" w:rsidRDefault="005B394A" w:rsidP="008F2047">
      <w:pPr>
        <w:pStyle w:val="Heading6"/>
        <w:numPr>
          <w:ilvl w:val="0"/>
          <w:numId w:val="2"/>
        </w:numPr>
        <w:tabs>
          <w:tab w:val="clear" w:pos="1080"/>
          <w:tab w:val="clear" w:pos="1440"/>
          <w:tab w:val="clear" w:pos="3420"/>
          <w:tab w:val="clear" w:pos="5580"/>
          <w:tab w:val="clear" w:pos="7740"/>
          <w:tab w:val="num" w:pos="720"/>
          <w:tab w:val="left" w:pos="1260"/>
          <w:tab w:val="left" w:pos="3060"/>
          <w:tab w:val="left" w:pos="5040"/>
          <w:tab w:val="left" w:pos="7020"/>
          <w:tab w:val="left" w:pos="9000"/>
        </w:tabs>
        <w:ind w:left="720" w:right="-180"/>
        <w:rPr>
          <w:b w:val="0"/>
          <w:u w:val="none"/>
        </w:rPr>
      </w:pPr>
      <w:r w:rsidRPr="00794BEB">
        <w:t>Preamble/ Rationale:</w:t>
      </w:r>
      <w:r w:rsidRPr="00794BEB">
        <w:rPr>
          <w:b w:val="0"/>
          <w:u w:val="none"/>
        </w:rPr>
        <w:t xml:space="preserve">  SP 01-02 established the Minimum Characteristics of Majors and Minors.  Emphases, Options, and Certificates were not defined in this Senate Policy.</w:t>
      </w:r>
    </w:p>
    <w:p w:rsidR="005B394A" w:rsidRPr="00794BEB" w:rsidRDefault="005B394A" w:rsidP="008F2047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720" w:right="-180"/>
        <w:rPr>
          <w:b w:val="0"/>
          <w:u w:val="none"/>
        </w:rPr>
      </w:pPr>
    </w:p>
    <w:p w:rsidR="005B394A" w:rsidRPr="00794BEB" w:rsidRDefault="005B394A" w:rsidP="008F2047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720" w:right="-180"/>
        <w:rPr>
          <w:b w:val="0"/>
          <w:u w:val="none"/>
        </w:rPr>
      </w:pPr>
      <w:r w:rsidRPr="00794BEB">
        <w:rPr>
          <w:b w:val="0"/>
          <w:u w:val="none"/>
        </w:rPr>
        <w:t>Campuses are delegated the authority to establish certificates and certificate programs by the CSU Chancellor’s Office.  Executive Order 806 of the CSU Chancellor’s Office states: “Campuses are encouraged to establish appropriate policies for planning and developing certificate programs.  The campus policies should address the number of semester or quarter credits needed for a credit-bearing certificate program and should specify the requirements for non-credit certificates.”</w:t>
      </w:r>
    </w:p>
    <w:p w:rsidR="005B394A" w:rsidRPr="00794BEB" w:rsidRDefault="005B394A" w:rsidP="008F2047">
      <w:pPr>
        <w:ind w:left="720"/>
      </w:pPr>
    </w:p>
    <w:p w:rsidR="005B394A" w:rsidRPr="00794BEB" w:rsidRDefault="005B394A" w:rsidP="008F2047">
      <w:pPr>
        <w:ind w:left="720"/>
      </w:pPr>
      <w:r w:rsidRPr="00794BEB">
        <w:t>A substantial number of credit-bearing certificate programs have been created as part of academic programs on the CI campus and yet no senate policy establishes the minimum characteristics of credit-bearing certificates.</w:t>
      </w:r>
    </w:p>
    <w:p w:rsidR="005B394A" w:rsidRPr="00794BEB" w:rsidRDefault="005B394A" w:rsidP="008F2047"/>
    <w:p w:rsidR="005B394A" w:rsidRPr="00794BEB" w:rsidRDefault="005B394A" w:rsidP="008F2047">
      <w:pPr>
        <w:pStyle w:val="Heading6"/>
        <w:numPr>
          <w:ilvl w:val="0"/>
          <w:numId w:val="2"/>
        </w:numPr>
        <w:tabs>
          <w:tab w:val="clear" w:pos="1080"/>
          <w:tab w:val="clear" w:pos="1440"/>
          <w:tab w:val="clear" w:pos="3420"/>
          <w:tab w:val="clear" w:pos="5580"/>
          <w:tab w:val="clear" w:pos="7740"/>
          <w:tab w:val="num" w:pos="720"/>
          <w:tab w:val="left" w:pos="1260"/>
          <w:tab w:val="left" w:pos="3060"/>
          <w:tab w:val="left" w:pos="5040"/>
          <w:tab w:val="left" w:pos="7020"/>
          <w:tab w:val="left" w:pos="9000"/>
        </w:tabs>
        <w:ind w:left="720" w:right="-180"/>
        <w:rPr>
          <w:u w:val="none"/>
        </w:rPr>
      </w:pPr>
      <w:r w:rsidRPr="00794BEB">
        <w:t>Definitions:</w:t>
      </w:r>
      <w:r w:rsidRPr="00794BEB">
        <w:rPr>
          <w:u w:val="none"/>
        </w:rPr>
        <w:t xml:space="preserve">    </w:t>
      </w:r>
    </w:p>
    <w:p w:rsidR="005B394A" w:rsidRPr="00794BEB" w:rsidRDefault="005B394A" w:rsidP="008F2047">
      <w:pPr>
        <w:ind w:left="720"/>
        <w:rPr>
          <w:b/>
        </w:rPr>
      </w:pPr>
    </w:p>
    <w:p w:rsidR="00ED1B03" w:rsidRPr="00757A91" w:rsidRDefault="005B394A" w:rsidP="00757A91">
      <w:pPr>
        <w:ind w:left="720"/>
        <w:rPr>
          <w:rFonts w:ascii="Tahoma" w:hAnsi="Tahoma" w:cs="Tahoma"/>
          <w:color w:val="000000"/>
          <w:sz w:val="20"/>
          <w:szCs w:val="20"/>
        </w:rPr>
      </w:pPr>
      <w:r w:rsidRPr="00794BEB">
        <w:rPr>
          <w:b/>
        </w:rPr>
        <w:t>Certificate Program:</w:t>
      </w:r>
      <w:r w:rsidRPr="00794BEB">
        <w:t xml:space="preserve">   According to EO-806, “A certificate program provides a set of learning experiences concentrated in a specific set of educational goals.”  </w:t>
      </w:r>
      <w:r w:rsidR="00757A91" w:rsidRPr="00757A91">
        <w:rPr>
          <w:rStyle w:val="apple-style-span"/>
          <w:color w:val="000000"/>
          <w:shd w:val="clear" w:color="auto" w:fill="FFFF00"/>
        </w:rPr>
        <w:t>A certificate program is a coherent set of academic courses that does not lead to a degree, but is focused on a substantial area of study that may be practically oriented toward skills and/or occupations. Certificate programs are a way to serve students who wish to learn specific subjects, concepts, skills and competencies.</w:t>
      </w:r>
      <w:r w:rsidR="00757A91" w:rsidRPr="00757A91">
        <w:rPr>
          <w:color w:val="000000"/>
          <w:sz w:val="20"/>
          <w:szCs w:val="20"/>
        </w:rPr>
        <w:t xml:space="preserve"> </w:t>
      </w:r>
      <w:r w:rsidR="00D71C17">
        <w:t xml:space="preserve">In contrast with a minor, Certificate Programs can be completed by non-matriculated students through Extended University.  </w:t>
      </w:r>
      <w:r w:rsidR="00ED1B03">
        <w:t xml:space="preserve">Certificate programs may be credit certificate programs, consisting of academic courses carrying academic credit, or non-credit </w:t>
      </w:r>
      <w:r w:rsidR="00ED1B03">
        <w:lastRenderedPageBreak/>
        <w:t>certificate programs consisting of courses which do not carry academic credit or result in Continuing Education Units (CEU’s).</w:t>
      </w:r>
    </w:p>
    <w:p w:rsidR="00ED1B03" w:rsidRDefault="00ED1B03" w:rsidP="00ED1B03"/>
    <w:p w:rsidR="00555C2F" w:rsidRDefault="00555C2F" w:rsidP="008F2047">
      <w:pPr>
        <w:ind w:left="720"/>
      </w:pPr>
      <w:r>
        <w:t xml:space="preserve">Certificate programs </w:t>
      </w:r>
      <w:r w:rsidR="00ED1B03">
        <w:t xml:space="preserve">on the CI campus </w:t>
      </w:r>
      <w:r>
        <w:t>consist of three types:</w:t>
      </w:r>
    </w:p>
    <w:p w:rsidR="00555C2F" w:rsidRDefault="00555C2F" w:rsidP="008F2047">
      <w:pPr>
        <w:ind w:left="720"/>
      </w:pPr>
    </w:p>
    <w:p w:rsidR="00ED1B03" w:rsidRDefault="00555C2F" w:rsidP="00ED1B03">
      <w:pPr>
        <w:pStyle w:val="ListParagraph"/>
        <w:numPr>
          <w:ilvl w:val="0"/>
          <w:numId w:val="3"/>
        </w:numPr>
      </w:pPr>
      <w:r>
        <w:t xml:space="preserve">Credit bearing certificate programs which can be completed along with a bachelor’s or master’s degree </w:t>
      </w:r>
      <w:r w:rsidR="00ED1B03">
        <w:t xml:space="preserve">by matriculated students </w:t>
      </w:r>
      <w:r>
        <w:t>or</w:t>
      </w:r>
      <w:r w:rsidR="00ED1B03">
        <w:t>, alternatively,</w:t>
      </w:r>
      <w:r>
        <w:t xml:space="preserve"> through Extended University </w:t>
      </w:r>
      <w:r w:rsidR="00ED1B03">
        <w:t>by non-matriculated students</w:t>
      </w:r>
      <w:r>
        <w:t xml:space="preserve">.  </w:t>
      </w:r>
    </w:p>
    <w:p w:rsidR="00ED1B03" w:rsidRDefault="00ED1B03" w:rsidP="00ED1B03">
      <w:pPr>
        <w:pStyle w:val="ListParagraph"/>
        <w:ind w:left="1800"/>
      </w:pPr>
    </w:p>
    <w:p w:rsidR="00ED1B03" w:rsidRDefault="00555C2F" w:rsidP="00ED1B03">
      <w:pPr>
        <w:pStyle w:val="ListParagraph"/>
        <w:numPr>
          <w:ilvl w:val="0"/>
          <w:numId w:val="3"/>
        </w:numPr>
      </w:pPr>
      <w:r>
        <w:t xml:space="preserve">Credit-bearing certificate programs which are identical to a minor in an academic discipline and which can only be completed through Extended University.  Such certificate programs exist to provide Extended University students with the equivalent of a minor without having to be matriculated students. </w:t>
      </w:r>
    </w:p>
    <w:p w:rsidR="00ED1B03" w:rsidRDefault="00ED1B03" w:rsidP="00ED1B03">
      <w:pPr>
        <w:pStyle w:val="ListParagraph"/>
        <w:ind w:left="1800"/>
      </w:pPr>
    </w:p>
    <w:p w:rsidR="005B394A" w:rsidRPr="00794BEB" w:rsidRDefault="00555C2F" w:rsidP="00ED1B03">
      <w:pPr>
        <w:pStyle w:val="ListParagraph"/>
        <w:numPr>
          <w:ilvl w:val="0"/>
          <w:numId w:val="3"/>
        </w:numPr>
      </w:pPr>
      <w:r>
        <w:t>Non-credit c</w:t>
      </w:r>
      <w:r w:rsidR="005B394A" w:rsidRPr="00794BEB">
        <w:t xml:space="preserve">ertificate programs offered through Extended University.  Certificate programs which do not provide academic credit or provide Continuing Education Units (CEUs) are considered </w:t>
      </w:r>
      <w:r w:rsidR="005B394A" w:rsidRPr="00ED1B03">
        <w:rPr>
          <w:u w:val="single"/>
        </w:rPr>
        <w:t>non-credit</w:t>
      </w:r>
      <w:r w:rsidR="005B394A" w:rsidRPr="00794BEB">
        <w:t xml:space="preserve"> certificate programs.  Certificate programs which provide academic credit are considered </w:t>
      </w:r>
      <w:r w:rsidR="005B394A" w:rsidRPr="00ED1B03">
        <w:rPr>
          <w:u w:val="single"/>
        </w:rPr>
        <w:t>credit-bearing</w:t>
      </w:r>
      <w:r w:rsidR="005B394A" w:rsidRPr="00794BEB">
        <w:t xml:space="preserve"> certificate programs.</w:t>
      </w:r>
    </w:p>
    <w:p w:rsidR="005B394A" w:rsidRPr="00794BEB" w:rsidRDefault="005B394A" w:rsidP="008F2047">
      <w:pPr>
        <w:ind w:left="720"/>
      </w:pPr>
    </w:p>
    <w:p w:rsidR="005B394A" w:rsidRPr="00794BEB" w:rsidRDefault="005B394A" w:rsidP="008F2047"/>
    <w:p w:rsidR="005B394A" w:rsidRPr="00794BEB" w:rsidRDefault="005B394A" w:rsidP="008F2047">
      <w:pPr>
        <w:pStyle w:val="Heading6"/>
        <w:numPr>
          <w:ilvl w:val="0"/>
          <w:numId w:val="2"/>
        </w:numPr>
        <w:tabs>
          <w:tab w:val="clear" w:pos="1080"/>
          <w:tab w:val="clear" w:pos="1440"/>
          <w:tab w:val="clear" w:pos="3420"/>
          <w:tab w:val="clear" w:pos="5580"/>
          <w:tab w:val="clear" w:pos="7740"/>
          <w:tab w:val="num" w:pos="720"/>
          <w:tab w:val="left" w:pos="1260"/>
          <w:tab w:val="left" w:pos="3060"/>
          <w:tab w:val="left" w:pos="5040"/>
          <w:tab w:val="left" w:pos="7020"/>
          <w:tab w:val="left" w:pos="9000"/>
        </w:tabs>
        <w:ind w:left="720" w:right="-180"/>
      </w:pPr>
      <w:r w:rsidRPr="00794BEB">
        <w:t>Policy:</w:t>
      </w:r>
    </w:p>
    <w:p w:rsidR="005B394A" w:rsidRPr="00794BEB" w:rsidRDefault="005B394A" w:rsidP="005147AF">
      <w:pPr>
        <w:pStyle w:val="Heading6"/>
        <w:tabs>
          <w:tab w:val="clear" w:pos="1440"/>
          <w:tab w:val="clear" w:pos="3420"/>
          <w:tab w:val="clear" w:pos="5580"/>
          <w:tab w:val="clear" w:pos="7740"/>
          <w:tab w:val="left" w:pos="1260"/>
          <w:tab w:val="left" w:pos="3060"/>
          <w:tab w:val="left" w:pos="5040"/>
          <w:tab w:val="left" w:pos="7020"/>
          <w:tab w:val="left" w:pos="9000"/>
        </w:tabs>
        <w:ind w:left="0" w:right="-180"/>
        <w:rPr>
          <w:u w:val="none"/>
        </w:rPr>
      </w:pPr>
    </w:p>
    <w:p w:rsidR="005B394A" w:rsidRDefault="005B394A" w:rsidP="008F2047">
      <w:pPr>
        <w:ind w:left="720"/>
      </w:pPr>
      <w:r w:rsidRPr="00794BEB">
        <w:t xml:space="preserve">All credit-bearing certificate programs must have minimum characteristics </w:t>
      </w:r>
      <w:r>
        <w:t xml:space="preserve">identical </w:t>
      </w:r>
      <w:r w:rsidRPr="00794BEB">
        <w:t>to that of a minor</w:t>
      </w:r>
      <w:r>
        <w:t>,</w:t>
      </w:r>
      <w:r w:rsidRPr="00794BEB">
        <w:t xml:space="preserve"> which include </w:t>
      </w:r>
      <w:r w:rsidR="00E31232">
        <w:t>at least</w:t>
      </w:r>
      <w:r w:rsidRPr="00794BEB">
        <w:t xml:space="preserve"> 15 semester units of which a minimum of nine</w:t>
      </w:r>
      <w:r>
        <w:t xml:space="preserve"> units must be upper-division</w:t>
      </w:r>
      <w:r w:rsidR="00E31232">
        <w:t xml:space="preserve"> (SP 01-02)</w:t>
      </w:r>
      <w:r>
        <w:t xml:space="preserve">. </w:t>
      </w:r>
    </w:p>
    <w:p w:rsidR="00E31232" w:rsidRPr="00794BEB" w:rsidRDefault="00E31232" w:rsidP="008F2047">
      <w:pPr>
        <w:ind w:left="720"/>
      </w:pPr>
    </w:p>
    <w:p w:rsidR="005B394A" w:rsidRDefault="005B394A" w:rsidP="008F2047">
      <w:pPr>
        <w:ind w:left="720"/>
      </w:pPr>
      <w:r w:rsidRPr="00794BEB">
        <w:t xml:space="preserve">Credit-bearing and non-credit certificate programs must be proposed by an academic program and submitted to the Curriculum Committee on the </w:t>
      </w:r>
      <w:r w:rsidR="00ED1B03">
        <w:t xml:space="preserve">New Certificate Program </w:t>
      </w:r>
      <w:r w:rsidRPr="00794BEB">
        <w:t xml:space="preserve">Proposal </w:t>
      </w:r>
      <w:r w:rsidR="00ED1B03">
        <w:t>form</w:t>
      </w:r>
      <w:r w:rsidRPr="00794BEB">
        <w:t xml:space="preserve">.  After the proposal for a new certificate program has been approved by the Curriculum Committee, the proposal is forwarded to </w:t>
      </w:r>
      <w:r w:rsidR="00ED1B03">
        <w:t xml:space="preserve">the </w:t>
      </w:r>
      <w:r w:rsidRPr="00794BEB">
        <w:t>Academic Planning Committee where it is considered for placement on the Academic Master Plan.  After the certificate program is approved for placement on the Academic Master Plan, the proposal for a new certificate is forwarded to the Academic Senate for consideration.  Certificate programs do not need to be approved by the CSU Chancellor’s Office.</w:t>
      </w:r>
    </w:p>
    <w:p w:rsidR="005B394A" w:rsidRPr="00794BEB" w:rsidRDefault="005B394A" w:rsidP="008F2047">
      <w:pPr>
        <w:ind w:left="720"/>
      </w:pPr>
    </w:p>
    <w:p w:rsidR="00F27DF6" w:rsidRDefault="00ED1B03" w:rsidP="00F27DF6">
      <w:pPr>
        <w:ind w:left="720"/>
      </w:pPr>
      <w:r w:rsidRPr="00757A91">
        <w:rPr>
          <w:highlight w:val="yellow"/>
        </w:rPr>
        <w:t xml:space="preserve">Certificate programs </w:t>
      </w:r>
      <w:r w:rsidR="00757A91" w:rsidRPr="00757A91">
        <w:rPr>
          <w:color w:val="000000"/>
          <w:highlight w:val="yellow"/>
          <w:shd w:val="clear" w:color="auto" w:fill="FFFF00"/>
        </w:rPr>
        <w:t>must</w:t>
      </w:r>
      <w:r w:rsidR="00757A91" w:rsidRPr="00757A91">
        <w:rPr>
          <w:color w:val="000000"/>
          <w:shd w:val="clear" w:color="auto" w:fill="FFFF00"/>
        </w:rPr>
        <w:t xml:space="preserve"> not substitute for majors, minors or credentials for matriculated students in established degree </w:t>
      </w:r>
      <w:r w:rsidR="00757A91" w:rsidRPr="00757A91">
        <w:rPr>
          <w:color w:val="000000"/>
          <w:highlight w:val="yellow"/>
          <w:shd w:val="clear" w:color="auto" w:fill="FFFF00"/>
        </w:rPr>
        <w:t>programs</w:t>
      </w:r>
      <w:r w:rsidR="00757A91" w:rsidRPr="00757A91">
        <w:rPr>
          <w:highlight w:val="yellow"/>
        </w:rPr>
        <w:t>.  If a certificate program</w:t>
      </w:r>
      <w:r w:rsidRPr="00757A91">
        <w:rPr>
          <w:highlight w:val="yellow"/>
        </w:rPr>
        <w:t xml:space="preserve"> can only be completed by non-matriculated students</w:t>
      </w:r>
      <w:r w:rsidR="00757A91" w:rsidRPr="00757A91">
        <w:rPr>
          <w:highlight w:val="yellow"/>
        </w:rPr>
        <w:t>, this</w:t>
      </w:r>
      <w:r w:rsidRPr="00757A91">
        <w:rPr>
          <w:highlight w:val="yellow"/>
        </w:rPr>
        <w:t xml:space="preserve"> must </w:t>
      </w:r>
      <w:r w:rsidR="00757A91" w:rsidRPr="00757A91">
        <w:rPr>
          <w:highlight w:val="yellow"/>
        </w:rPr>
        <w:t xml:space="preserve">be </w:t>
      </w:r>
      <w:r w:rsidRPr="00757A91">
        <w:rPr>
          <w:highlight w:val="yellow"/>
        </w:rPr>
        <w:t>clearly state</w:t>
      </w:r>
      <w:r w:rsidR="00757A91" w:rsidRPr="00757A91">
        <w:rPr>
          <w:highlight w:val="yellow"/>
        </w:rPr>
        <w:t xml:space="preserve">d </w:t>
      </w:r>
      <w:r w:rsidRPr="00757A91">
        <w:rPr>
          <w:highlight w:val="yellow"/>
        </w:rPr>
        <w:t>in the catalog description for the certificate</w:t>
      </w:r>
      <w:r w:rsidR="00F27DF6" w:rsidRPr="00757A91">
        <w:rPr>
          <w:highlight w:val="yellow"/>
        </w:rPr>
        <w:t xml:space="preserve"> program</w:t>
      </w:r>
      <w:r w:rsidRPr="00757A91">
        <w:rPr>
          <w:highlight w:val="yellow"/>
        </w:rPr>
        <w:t>.</w:t>
      </w:r>
      <w:r>
        <w:t xml:space="preserve">  </w:t>
      </w:r>
    </w:p>
    <w:p w:rsidR="005B394A" w:rsidRPr="00794BEB" w:rsidRDefault="005B394A" w:rsidP="005147AF"/>
    <w:sectPr w:rsidR="005B394A" w:rsidRPr="00794BEB" w:rsidSect="007B5459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7B" w:rsidRDefault="00152E7B">
      <w:r>
        <w:separator/>
      </w:r>
    </w:p>
  </w:endnote>
  <w:endnote w:type="continuationSeparator" w:id="0">
    <w:p w:rsidR="00152E7B" w:rsidRDefault="00152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7B" w:rsidRDefault="00152E7B">
      <w:r>
        <w:separator/>
      </w:r>
    </w:p>
  </w:footnote>
  <w:footnote w:type="continuationSeparator" w:id="0">
    <w:p w:rsidR="00152E7B" w:rsidRDefault="00152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4A" w:rsidRDefault="002D5AC9" w:rsidP="00F133BB">
    <w:pPr>
      <w:pStyle w:val="Header"/>
      <w:tabs>
        <w:tab w:val="clear" w:pos="4320"/>
        <w:tab w:val="clear" w:pos="8640"/>
        <w:tab w:val="right" w:pos="9900"/>
      </w:tabs>
      <w:ind w:left="180" w:right="180"/>
      <w:rPr>
        <w:color w:val="000000"/>
      </w:rPr>
    </w:pPr>
    <w:r w:rsidRPr="002D5A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9pt;margin-top:18pt;width:414pt;height:54pt;z-index:251658240" filled="f" stroked="f">
          <v:textbox>
            <w:txbxContent>
              <w:p w:rsidR="005B394A" w:rsidRPr="00087A1E" w:rsidRDefault="005B394A" w:rsidP="00AC4069">
                <w:pPr>
                  <w:rPr>
                    <w:b/>
                    <w:sz w:val="30"/>
                    <w:szCs w:val="30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b/>
                        <w:sz w:val="30"/>
                        <w:szCs w:val="30"/>
                      </w:rPr>
                      <w:t>C</w:t>
                    </w:r>
                    <w:r w:rsidRPr="00087A1E">
                      <w:rPr>
                        <w:b/>
                        <w:sz w:val="30"/>
                        <w:szCs w:val="30"/>
                      </w:rPr>
                      <w:t>ALIFORNIA</w:t>
                    </w:r>
                  </w:smartTag>
                  <w:r w:rsidRPr="00087A1E">
                    <w:rPr>
                      <w:b/>
                      <w:sz w:val="30"/>
                      <w:szCs w:val="30"/>
                    </w:rPr>
                    <w:t xml:space="preserve"> </w:t>
                  </w:r>
                  <w:smartTag w:uri="urn:schemas-microsoft-com:office:smarttags" w:element="PlaceType">
                    <w:r w:rsidRPr="00087A1E">
                      <w:rPr>
                        <w:b/>
                        <w:sz w:val="30"/>
                        <w:szCs w:val="30"/>
                      </w:rPr>
                      <w:t>STATE</w:t>
                    </w:r>
                  </w:smartTag>
                  <w:r w:rsidRPr="00087A1E">
                    <w:rPr>
                      <w:b/>
                      <w:sz w:val="30"/>
                      <w:szCs w:val="30"/>
                    </w:rPr>
                    <w:t xml:space="preserve"> </w:t>
                  </w:r>
                  <w:smartTag w:uri="urn:schemas-microsoft-com:office:smarttags" w:element="PlaceType">
                    <w:r w:rsidRPr="00087A1E">
                      <w:rPr>
                        <w:b/>
                        <w:sz w:val="30"/>
                        <w:szCs w:val="30"/>
                      </w:rPr>
                      <w:t>UNIVERSITY</w:t>
                    </w:r>
                  </w:smartTag>
                  <w:r w:rsidRPr="00087A1E">
                    <w:rPr>
                      <w:b/>
                      <w:sz w:val="30"/>
                      <w:szCs w:val="30"/>
                    </w:rPr>
                    <w:t xml:space="preserve"> </w:t>
                  </w:r>
                  <w:smartTag w:uri="urn:schemas-microsoft-com:office:smarttags" w:element="PlaceType">
                    <w:smartTag w:uri="urn:schemas-microsoft-com:office:smarttags" w:element="PlaceName">
                      <w:r w:rsidRPr="00087A1E">
                        <w:rPr>
                          <w:b/>
                          <w:sz w:val="30"/>
                          <w:szCs w:val="30"/>
                        </w:rPr>
                        <w:t>CHANNEL</w:t>
                      </w:r>
                    </w:smartTag>
                  </w:smartTag>
                  <w:r w:rsidRPr="00087A1E">
                    <w:rPr>
                      <w:b/>
                      <w:sz w:val="30"/>
                      <w:szCs w:val="30"/>
                    </w:rPr>
                    <w:t xml:space="preserve"> </w:t>
                  </w:r>
                  <w:smartTag w:uri="urn:schemas-microsoft-com:office:smarttags" w:element="place">
                    <w:r w:rsidRPr="00087A1E">
                      <w:rPr>
                        <w:b/>
                        <w:sz w:val="30"/>
                        <w:szCs w:val="30"/>
                      </w:rPr>
                      <w:t>ISLANDS</w:t>
                    </w:r>
                  </w:smartTag>
                </w:smartTag>
              </w:p>
              <w:p w:rsidR="005B394A" w:rsidRPr="00087A1E" w:rsidRDefault="005B394A" w:rsidP="00AC4069">
                <w:pPr>
                  <w:jc w:val="center"/>
                  <w:rPr>
                    <w:sz w:val="46"/>
                    <w:szCs w:val="46"/>
                  </w:rPr>
                </w:pPr>
                <w:r w:rsidRPr="00087A1E">
                  <w:rPr>
                    <w:sz w:val="46"/>
                    <w:szCs w:val="46"/>
                  </w:rPr>
                  <w:t>ACADEMIC SENATE POLICY</w:t>
                </w:r>
              </w:p>
            </w:txbxContent>
          </v:textbox>
        </v:shape>
      </w:pict>
    </w:r>
    <w:r w:rsidR="00EF51CE">
      <w:rPr>
        <w:noProof/>
        <w:color w:val="000000"/>
      </w:rPr>
      <w:drawing>
        <wp:inline distT="0" distB="0" distL="0" distR="0">
          <wp:extent cx="1343025" cy="12001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394A">
      <w:rPr>
        <w:color w:val="000000"/>
      </w:rPr>
      <w:tab/>
    </w:r>
  </w:p>
  <w:p w:rsidR="005B394A" w:rsidRDefault="002D5AC9">
    <w:pPr>
      <w:pStyle w:val="Header"/>
      <w:tabs>
        <w:tab w:val="left" w:pos="6660"/>
      </w:tabs>
      <w:ind w:left="2520"/>
      <w:rPr>
        <w:color w:val="000000"/>
      </w:rPr>
    </w:pPr>
    <w:r w:rsidRPr="002D5AC9">
      <w:rPr>
        <w:noProof/>
      </w:rPr>
      <w:pict>
        <v:shape id="_x0000_s2050" type="#_x0000_t202" style="position:absolute;left:0;text-align:left;margin-left:0;margin-top:3.2pt;width:7in;height:27.5pt;z-index:251657216">
          <v:textbox>
            <w:txbxContent>
              <w:p w:rsidR="005B394A" w:rsidRDefault="005B394A">
                <w:pPr>
                  <w:pStyle w:val="Heading5"/>
                  <w:ind w:left="0"/>
                  <w:jc w:val="center"/>
                  <w:rPr>
                    <w:color w:val="000000"/>
                    <w:sz w:val="28"/>
                  </w:rPr>
                </w:pPr>
                <w:r>
                  <w:rPr>
                    <w:color w:val="000000"/>
                    <w:sz w:val="28"/>
                  </w:rPr>
                  <w:t>Certificate Program Requirements</w:t>
                </w:r>
              </w:p>
              <w:p w:rsidR="005B394A" w:rsidRDefault="005B394A">
                <w:pPr>
                  <w:rPr>
                    <w:sz w:val="28"/>
                  </w:rPr>
                </w:pPr>
              </w:p>
            </w:txbxContent>
          </v:textbox>
        </v:shape>
      </w:pict>
    </w:r>
  </w:p>
  <w:p w:rsidR="005B394A" w:rsidRDefault="005B394A">
    <w:pPr>
      <w:pStyle w:val="Header"/>
      <w:tabs>
        <w:tab w:val="left" w:pos="6660"/>
      </w:tabs>
      <w:ind w:left="2520"/>
      <w:rPr>
        <w:color w:val="000000"/>
      </w:rPr>
    </w:pPr>
    <w:r>
      <w:rPr>
        <w:color w:val="000000"/>
      </w:rP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2FBA"/>
    <w:multiLevelType w:val="hybridMultilevel"/>
    <w:tmpl w:val="DCE4CB76"/>
    <w:lvl w:ilvl="0" w:tplc="0EB0EE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52663A"/>
    <w:multiLevelType w:val="hybridMultilevel"/>
    <w:tmpl w:val="17C077C2"/>
    <w:lvl w:ilvl="0" w:tplc="E9864A1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FCE08F4"/>
    <w:multiLevelType w:val="hybridMultilevel"/>
    <w:tmpl w:val="761CACDE"/>
    <w:lvl w:ilvl="0" w:tplc="F1BA31DC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ShadeFormData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4803"/>
    <w:rsid w:val="00087A1E"/>
    <w:rsid w:val="00152E7B"/>
    <w:rsid w:val="001E6D78"/>
    <w:rsid w:val="0028571F"/>
    <w:rsid w:val="0029247D"/>
    <w:rsid w:val="002C5959"/>
    <w:rsid w:val="002D5AC9"/>
    <w:rsid w:val="003349C3"/>
    <w:rsid w:val="00343A38"/>
    <w:rsid w:val="0038484F"/>
    <w:rsid w:val="003D1EDB"/>
    <w:rsid w:val="003F06B0"/>
    <w:rsid w:val="00412C4F"/>
    <w:rsid w:val="005147AF"/>
    <w:rsid w:val="00544167"/>
    <w:rsid w:val="00555C2F"/>
    <w:rsid w:val="00565706"/>
    <w:rsid w:val="005676AF"/>
    <w:rsid w:val="005B394A"/>
    <w:rsid w:val="005D3C1C"/>
    <w:rsid w:val="0063650A"/>
    <w:rsid w:val="006520D0"/>
    <w:rsid w:val="00682013"/>
    <w:rsid w:val="006C2372"/>
    <w:rsid w:val="00731101"/>
    <w:rsid w:val="00757A91"/>
    <w:rsid w:val="00786F61"/>
    <w:rsid w:val="00794BEB"/>
    <w:rsid w:val="007A3B4E"/>
    <w:rsid w:val="007B5459"/>
    <w:rsid w:val="00824803"/>
    <w:rsid w:val="008F2047"/>
    <w:rsid w:val="00937648"/>
    <w:rsid w:val="00A73B78"/>
    <w:rsid w:val="00AC4069"/>
    <w:rsid w:val="00B33EB8"/>
    <w:rsid w:val="00B372A2"/>
    <w:rsid w:val="00BD504B"/>
    <w:rsid w:val="00D71C17"/>
    <w:rsid w:val="00E2185C"/>
    <w:rsid w:val="00E31232"/>
    <w:rsid w:val="00ED1B03"/>
    <w:rsid w:val="00EF51CE"/>
    <w:rsid w:val="00F133BB"/>
    <w:rsid w:val="00F27DF6"/>
    <w:rsid w:val="00F65159"/>
    <w:rsid w:val="00F86E0B"/>
    <w:rsid w:val="00FA62C6"/>
    <w:rsid w:val="00FB7A57"/>
    <w:rsid w:val="00FC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545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5459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5459"/>
    <w:pPr>
      <w:keepNext/>
      <w:jc w:val="center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5459"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5459"/>
    <w:pPr>
      <w:keepNext/>
      <w:ind w:left="-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5459"/>
    <w:pPr>
      <w:keepNext/>
      <w:tabs>
        <w:tab w:val="left" w:pos="1440"/>
        <w:tab w:val="left" w:pos="3420"/>
        <w:tab w:val="left" w:pos="5580"/>
        <w:tab w:val="left" w:pos="7740"/>
      </w:tabs>
      <w:ind w:left="-360"/>
      <w:outlineLvl w:val="5"/>
    </w:pPr>
    <w:rPr>
      <w:b/>
      <w:color w:val="00000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5459"/>
    <w:pPr>
      <w:keepNext/>
      <w:jc w:val="center"/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5459"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B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B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B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3B5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3B5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3B5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B5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3B5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B5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B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5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B5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B5459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3B53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D50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3B53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F86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53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555C2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57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.remotti\Local%20Settings\Temporary%20Internet%20Files\OLKD8\APM_Signat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APM_Signature.dot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Divisionof Offic</vt:lpstr>
    </vt:vector>
  </TitlesOfParts>
  <Company>Cal State University Channel Islands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Divisionof Offic</dc:title>
  <dc:creator>melissa.remotti</dc:creator>
  <cp:lastModifiedBy>Windows User</cp:lastModifiedBy>
  <cp:revision>2</cp:revision>
  <cp:lastPrinted>2006-02-15T22:29:00Z</cp:lastPrinted>
  <dcterms:created xsi:type="dcterms:W3CDTF">2011-03-16T22:15:00Z</dcterms:created>
  <dcterms:modified xsi:type="dcterms:W3CDTF">2011-03-16T22:15:00Z</dcterms:modified>
</cp:coreProperties>
</file>