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 xml:space="preserve">ACADEMIC SENATE </w:t>
      </w:r>
      <w:r w:rsidR="00342B0A">
        <w:rPr>
          <w:rFonts w:ascii="Arial" w:hAnsi="Arial" w:cs="Arial"/>
          <w:b/>
        </w:rPr>
        <w:t xml:space="preserve">EXECUTIVE </w:t>
      </w:r>
      <w:r w:rsidRPr="00225F86">
        <w:rPr>
          <w:rFonts w:ascii="Arial" w:hAnsi="Arial" w:cs="Arial"/>
          <w:b/>
        </w:rPr>
        <w:t>MEETING MINUTES</w:t>
      </w:r>
    </w:p>
    <w:p w:rsidR="0027639D" w:rsidRDefault="008A6189" w:rsidP="00225F86">
      <w:pPr>
        <w:jc w:val="center"/>
        <w:rPr>
          <w:rFonts w:ascii="Arial" w:hAnsi="Arial" w:cs="Arial"/>
          <w:b/>
        </w:rPr>
      </w:pPr>
      <w:r>
        <w:rPr>
          <w:rFonts w:ascii="Arial" w:hAnsi="Arial" w:cs="Arial"/>
          <w:b/>
        </w:rPr>
        <w:t>February 20</w:t>
      </w:r>
      <w:r w:rsidR="00342B0A">
        <w:rPr>
          <w:rFonts w:ascii="Arial" w:hAnsi="Arial" w:cs="Arial"/>
          <w:b/>
        </w:rPr>
        <w:t>, 2018</w:t>
      </w:r>
    </w:p>
    <w:p w:rsidR="008A6189" w:rsidRPr="00225F86" w:rsidRDefault="008A6189" w:rsidP="00225F86">
      <w:pPr>
        <w:jc w:val="center"/>
        <w:rPr>
          <w:rFonts w:ascii="Arial" w:hAnsi="Arial" w:cs="Arial"/>
          <w:b/>
        </w:rPr>
      </w:pPr>
      <w:r>
        <w:rPr>
          <w:rFonts w:ascii="Arial" w:hAnsi="Arial" w:cs="Arial"/>
          <w:b/>
        </w:rPr>
        <w:t>BTE 2185 | 2:30pm – 4:30pm</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7639D" w:rsidRDefault="00342B0A" w:rsidP="0027639D">
      <w:pPr>
        <w:pStyle w:val="ListParagraph"/>
        <w:numPr>
          <w:ilvl w:val="0"/>
          <w:numId w:val="1"/>
        </w:numPr>
        <w:rPr>
          <w:rFonts w:ascii="Arial" w:hAnsi="Arial" w:cs="Arial"/>
        </w:rPr>
      </w:pPr>
      <w:r>
        <w:rPr>
          <w:rFonts w:ascii="Arial" w:hAnsi="Arial" w:cs="Arial"/>
        </w:rPr>
        <w:t>Update</w:t>
      </w:r>
      <w:r w:rsidR="00225F86">
        <w:rPr>
          <w:rFonts w:ascii="Arial" w:hAnsi="Arial" w:cs="Arial"/>
        </w:rPr>
        <w:t xml:space="preserve"> from the </w:t>
      </w:r>
      <w:r>
        <w:rPr>
          <w:rFonts w:ascii="Arial" w:hAnsi="Arial" w:cs="Arial"/>
        </w:rPr>
        <w:t>Provost</w:t>
      </w:r>
    </w:p>
    <w:p w:rsidR="00225F86" w:rsidRDefault="00225F86" w:rsidP="0027639D">
      <w:pPr>
        <w:pStyle w:val="ListParagraph"/>
        <w:numPr>
          <w:ilvl w:val="0"/>
          <w:numId w:val="1"/>
        </w:numPr>
        <w:rPr>
          <w:rFonts w:ascii="Arial" w:hAnsi="Arial" w:cs="Arial"/>
        </w:rPr>
      </w:pPr>
      <w:r>
        <w:rPr>
          <w:rFonts w:ascii="Arial" w:hAnsi="Arial" w:cs="Arial"/>
        </w:rPr>
        <w:t>Continuing Business</w:t>
      </w:r>
    </w:p>
    <w:p w:rsidR="00225F86" w:rsidRDefault="00225F86" w:rsidP="0027639D">
      <w:pPr>
        <w:pStyle w:val="ListParagraph"/>
        <w:numPr>
          <w:ilvl w:val="0"/>
          <w:numId w:val="1"/>
        </w:numPr>
        <w:rPr>
          <w:rFonts w:ascii="Arial" w:hAnsi="Arial" w:cs="Arial"/>
        </w:rPr>
      </w:pPr>
      <w:r>
        <w:rPr>
          <w:rFonts w:ascii="Arial" w:hAnsi="Arial" w:cs="Arial"/>
        </w:rPr>
        <w:t>New Business</w:t>
      </w:r>
    </w:p>
    <w:p w:rsidR="00225F86" w:rsidRDefault="00342B0A" w:rsidP="0027639D">
      <w:pPr>
        <w:pStyle w:val="ListParagraph"/>
        <w:numPr>
          <w:ilvl w:val="0"/>
          <w:numId w:val="1"/>
        </w:numPr>
        <w:rPr>
          <w:rFonts w:ascii="Arial" w:hAnsi="Arial" w:cs="Arial"/>
        </w:rPr>
      </w:pPr>
      <w:r>
        <w:rPr>
          <w:rFonts w:ascii="Arial" w:hAnsi="Arial" w:cs="Arial"/>
        </w:rPr>
        <w:t>Time Certain</w:t>
      </w:r>
    </w:p>
    <w:p w:rsidR="00225F86" w:rsidRDefault="00342B0A" w:rsidP="0027639D">
      <w:pPr>
        <w:pStyle w:val="ListParagraph"/>
        <w:numPr>
          <w:ilvl w:val="0"/>
          <w:numId w:val="1"/>
        </w:numPr>
        <w:rPr>
          <w:rFonts w:ascii="Arial" w:hAnsi="Arial" w:cs="Arial"/>
        </w:rPr>
      </w:pPr>
      <w:r>
        <w:rPr>
          <w:rFonts w:ascii="Arial" w:hAnsi="Arial" w:cs="Arial"/>
        </w:rPr>
        <w:t>Chair Report</w:t>
      </w:r>
    </w:p>
    <w:p w:rsidR="00225F86" w:rsidRDefault="00342B0A" w:rsidP="0027639D">
      <w:pPr>
        <w:pStyle w:val="ListParagraph"/>
        <w:numPr>
          <w:ilvl w:val="0"/>
          <w:numId w:val="1"/>
        </w:numPr>
        <w:rPr>
          <w:rFonts w:ascii="Arial" w:hAnsi="Arial" w:cs="Arial"/>
        </w:rPr>
      </w:pPr>
      <w:r>
        <w:rPr>
          <w:rFonts w:ascii="Arial" w:hAnsi="Arial" w:cs="Arial"/>
        </w:rPr>
        <w:t>Senate Agenda Review</w:t>
      </w:r>
    </w:p>
    <w:p w:rsidR="008A6189" w:rsidRDefault="008A6189" w:rsidP="0027639D">
      <w:pPr>
        <w:pStyle w:val="ListParagraph"/>
        <w:numPr>
          <w:ilvl w:val="0"/>
          <w:numId w:val="1"/>
        </w:numPr>
        <w:rPr>
          <w:rFonts w:ascii="Arial" w:hAnsi="Arial" w:cs="Arial"/>
        </w:rPr>
      </w:pPr>
      <w:r>
        <w:rPr>
          <w:rFonts w:ascii="Arial" w:hAnsi="Arial" w:cs="Arial"/>
        </w:rPr>
        <w:t>Other Business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342B0A" w:rsidRDefault="00BA2272" w:rsidP="00225F86">
      <w:pPr>
        <w:ind w:left="360"/>
        <w:rPr>
          <w:rFonts w:ascii="Arial" w:hAnsi="Arial" w:cs="Arial"/>
          <w:sz w:val="20"/>
          <w:szCs w:val="20"/>
        </w:rPr>
      </w:pPr>
      <w:r>
        <w:rPr>
          <w:rFonts w:ascii="Arial" w:hAnsi="Arial" w:cs="Arial"/>
          <w:sz w:val="20"/>
          <w:szCs w:val="20"/>
        </w:rPr>
        <w:t xml:space="preserve">Virgil Adams, Simone Aloisio, Geoff Chase, John Griffin, Antonio Jiménez </w:t>
      </w:r>
      <w:proofErr w:type="spellStart"/>
      <w:r>
        <w:rPr>
          <w:rFonts w:ascii="Arial" w:hAnsi="Arial" w:cs="Arial"/>
          <w:sz w:val="20"/>
          <w:szCs w:val="20"/>
        </w:rPr>
        <w:t>Jiménez</w:t>
      </w:r>
      <w:proofErr w:type="spellEnd"/>
      <w:r>
        <w:rPr>
          <w:rFonts w:ascii="Arial" w:hAnsi="Arial" w:cs="Arial"/>
          <w:sz w:val="20"/>
          <w:szCs w:val="20"/>
        </w:rPr>
        <w:t xml:space="preserve">, </w:t>
      </w:r>
      <w:r w:rsidR="00342B0A" w:rsidRPr="00342B0A">
        <w:rPr>
          <w:rFonts w:ascii="Arial" w:hAnsi="Arial" w:cs="Arial"/>
          <w:sz w:val="20"/>
          <w:szCs w:val="20"/>
        </w:rPr>
        <w:t xml:space="preserve">Sean Kelly, </w:t>
      </w:r>
      <w:r>
        <w:rPr>
          <w:rFonts w:ascii="Arial" w:hAnsi="Arial" w:cs="Arial"/>
          <w:sz w:val="20"/>
          <w:szCs w:val="20"/>
        </w:rPr>
        <w:t xml:space="preserve">Chelsea Lincoln, Jennifer Perry, Stephen Stratton, Genevieve Evans Taylor, Kaia Tollefson, </w:t>
      </w:r>
      <w:r w:rsidR="00342B0A" w:rsidRPr="00342B0A">
        <w:rPr>
          <w:rFonts w:ascii="Arial" w:hAnsi="Arial" w:cs="Arial"/>
          <w:sz w:val="20"/>
          <w:szCs w:val="20"/>
        </w:rPr>
        <w:t>Cindy Wyels, John Yudels</w:t>
      </w:r>
      <w:r>
        <w:rPr>
          <w:rFonts w:ascii="Arial" w:hAnsi="Arial" w:cs="Arial"/>
          <w:sz w:val="20"/>
          <w:szCs w:val="20"/>
        </w:rPr>
        <w:t>on</w:t>
      </w:r>
    </w:p>
    <w:p w:rsidR="00342B0A" w:rsidRDefault="00342B0A" w:rsidP="00225F86">
      <w:pPr>
        <w:ind w:left="360"/>
        <w:rPr>
          <w:rFonts w:ascii="Arial" w:hAnsi="Arial" w:cs="Arial"/>
          <w:b/>
          <w:u w:val="single"/>
        </w:rPr>
      </w:pPr>
      <w:r>
        <w:rPr>
          <w:rFonts w:ascii="Arial" w:hAnsi="Arial" w:cs="Arial"/>
          <w:b/>
          <w:u w:val="single"/>
        </w:rPr>
        <w:t>Call to Order</w:t>
      </w:r>
    </w:p>
    <w:p w:rsidR="00BA2272" w:rsidRDefault="00342B0A" w:rsidP="00225F86">
      <w:pPr>
        <w:ind w:left="360"/>
        <w:rPr>
          <w:rFonts w:ascii="Arial" w:hAnsi="Arial" w:cs="Arial"/>
        </w:rPr>
      </w:pPr>
      <w:r>
        <w:rPr>
          <w:rFonts w:ascii="Arial" w:hAnsi="Arial" w:cs="Arial"/>
        </w:rPr>
        <w:t>Virgil Adams, Senate Chair, cal</w:t>
      </w:r>
      <w:r w:rsidR="00BA2272">
        <w:rPr>
          <w:rFonts w:ascii="Arial" w:hAnsi="Arial" w:cs="Arial"/>
        </w:rPr>
        <w:t>led the meeting to order at 2:31</w:t>
      </w:r>
      <w:r>
        <w:rPr>
          <w:rFonts w:ascii="Arial" w:hAnsi="Arial" w:cs="Arial"/>
        </w:rPr>
        <w:t xml:space="preserve">pm. </w:t>
      </w:r>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225F86" w:rsidRDefault="00225F86" w:rsidP="00225F86">
      <w:pPr>
        <w:ind w:left="360"/>
        <w:rPr>
          <w:rFonts w:ascii="Arial" w:hAnsi="Arial" w:cs="Arial"/>
        </w:rPr>
      </w:pPr>
      <w:r>
        <w:rPr>
          <w:rFonts w:ascii="Arial" w:hAnsi="Arial" w:cs="Arial"/>
        </w:rPr>
        <w:t xml:space="preserve">The agenda was approved unanimously. The minutes from the </w:t>
      </w:r>
      <w:r w:rsidR="00BA2272">
        <w:rPr>
          <w:rFonts w:ascii="Arial" w:hAnsi="Arial" w:cs="Arial"/>
        </w:rPr>
        <w:t>January 30</w:t>
      </w:r>
      <w:r w:rsidR="00407F9B">
        <w:rPr>
          <w:rFonts w:ascii="Arial" w:hAnsi="Arial" w:cs="Arial"/>
        </w:rPr>
        <w:t>, 2018</w:t>
      </w:r>
      <w:r>
        <w:rPr>
          <w:rFonts w:ascii="Arial" w:hAnsi="Arial" w:cs="Arial"/>
        </w:rPr>
        <w:t xml:space="preserve"> </w:t>
      </w:r>
      <w:r w:rsidR="00EB133C">
        <w:rPr>
          <w:rFonts w:ascii="Arial" w:hAnsi="Arial" w:cs="Arial"/>
        </w:rPr>
        <w:t>were approved with a request</w:t>
      </w:r>
      <w:bookmarkStart w:id="0" w:name="_GoBack"/>
      <w:bookmarkEnd w:id="0"/>
      <w:r w:rsidR="00407F9B">
        <w:rPr>
          <w:rFonts w:ascii="Arial" w:hAnsi="Arial" w:cs="Arial"/>
        </w:rPr>
        <w:t xml:space="preserve"> to </w:t>
      </w:r>
      <w:r w:rsidR="00A21159">
        <w:rPr>
          <w:rFonts w:ascii="Arial" w:hAnsi="Arial" w:cs="Arial"/>
        </w:rPr>
        <w:t xml:space="preserve">clarify timeline for search for AVP </w:t>
      </w:r>
      <w:r w:rsidR="00EB133C">
        <w:rPr>
          <w:rFonts w:ascii="Arial" w:hAnsi="Arial" w:cs="Arial"/>
        </w:rPr>
        <w:t xml:space="preserve">for Faculty Affairs </w:t>
      </w:r>
      <w:r w:rsidR="00A21159">
        <w:rPr>
          <w:rFonts w:ascii="Arial" w:hAnsi="Arial" w:cs="Arial"/>
        </w:rPr>
        <w:t>will be launched in the fall 2018.</w:t>
      </w:r>
    </w:p>
    <w:p w:rsidR="00225F86" w:rsidRDefault="00225F86" w:rsidP="00225F86">
      <w:pPr>
        <w:ind w:left="360"/>
        <w:rPr>
          <w:rFonts w:ascii="Arial" w:hAnsi="Arial" w:cs="Arial"/>
          <w:b/>
          <w:u w:val="single"/>
        </w:rPr>
      </w:pPr>
      <w:r>
        <w:rPr>
          <w:rFonts w:ascii="Arial" w:hAnsi="Arial" w:cs="Arial"/>
          <w:b/>
          <w:u w:val="single"/>
        </w:rPr>
        <w:t>Report from the Provost</w:t>
      </w:r>
    </w:p>
    <w:p w:rsidR="00D9160E" w:rsidRDefault="00A21159" w:rsidP="00A21159">
      <w:pPr>
        <w:spacing w:after="0"/>
        <w:ind w:left="360"/>
        <w:rPr>
          <w:rFonts w:ascii="Arial" w:hAnsi="Arial" w:cs="Arial"/>
        </w:rPr>
      </w:pPr>
      <w:r>
        <w:rPr>
          <w:rFonts w:ascii="Arial" w:hAnsi="Arial" w:cs="Arial"/>
        </w:rPr>
        <w:t xml:space="preserve">Geoff Chase reported a letter was sent this afternoon providing an update on the Strategic Initiatives. Reminded that another World Café will take place on April 13. Acknowledged conversations being had around campus to discuss budget scenarios. Announced the new Chief Academic Budget Officer, Kirk England will begin March 13. Announced grant award from the Chancellor’s Office of </w:t>
      </w:r>
      <w:r w:rsidR="00EC65B0">
        <w:rPr>
          <w:rFonts w:ascii="Arial" w:hAnsi="Arial" w:cs="Arial"/>
        </w:rPr>
        <w:t>$200,</w:t>
      </w:r>
      <w:r w:rsidR="00EB133C">
        <w:rPr>
          <w:rFonts w:ascii="Arial" w:hAnsi="Arial" w:cs="Arial"/>
        </w:rPr>
        <w:t>0</w:t>
      </w:r>
      <w:r w:rsidR="00EC65B0">
        <w:rPr>
          <w:rFonts w:ascii="Arial" w:hAnsi="Arial" w:cs="Arial"/>
        </w:rPr>
        <w:t xml:space="preserve">00 </w:t>
      </w:r>
      <w:r>
        <w:rPr>
          <w:rFonts w:ascii="Arial" w:hAnsi="Arial" w:cs="Arial"/>
        </w:rPr>
        <w:t xml:space="preserve">to develop a program to increase hiring of diverse faculty. Requesting Senate Executive members to submit a list of names of faculty that are interested in serving as a core group to work with Faculty Affairs. Faculty selected will be </w:t>
      </w:r>
      <w:r>
        <w:rPr>
          <w:rFonts w:ascii="Arial" w:hAnsi="Arial" w:cs="Arial"/>
        </w:rPr>
        <w:lastRenderedPageBreak/>
        <w:t>given release time. Geoff Chase will have Kent Porter and Amanda contact Virgil for logistics.</w:t>
      </w:r>
    </w:p>
    <w:p w:rsidR="00353BF4" w:rsidRPr="00353BF4" w:rsidRDefault="00353BF4" w:rsidP="00353BF4">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New Business</w:t>
      </w:r>
    </w:p>
    <w:p w:rsidR="0070754D" w:rsidRDefault="0086105D" w:rsidP="00461482">
      <w:pPr>
        <w:spacing w:after="0"/>
        <w:ind w:left="360"/>
        <w:rPr>
          <w:rFonts w:ascii="Arial" w:hAnsi="Arial" w:cs="Arial"/>
        </w:rPr>
      </w:pPr>
      <w:r>
        <w:rPr>
          <w:rFonts w:ascii="Arial" w:hAnsi="Arial" w:cs="Arial"/>
        </w:rPr>
        <w:t xml:space="preserve"> </w:t>
      </w:r>
      <w:r w:rsidR="00EC65B0">
        <w:rPr>
          <w:rFonts w:ascii="Arial" w:hAnsi="Arial" w:cs="Arial"/>
        </w:rPr>
        <w:t>SP 17-0x: University Retention, Tenure, and Promotion Policy to supersede SP15-15 (with summary of changes) Outcome: Recommendation to have summary sent out with proposed policy. Ready for Senate floor</w:t>
      </w:r>
    </w:p>
    <w:p w:rsidR="00EC65B0" w:rsidRDefault="00EC65B0" w:rsidP="00461482">
      <w:pPr>
        <w:spacing w:after="0"/>
        <w:ind w:left="360"/>
        <w:rPr>
          <w:rFonts w:ascii="Arial" w:hAnsi="Arial" w:cs="Arial"/>
        </w:rPr>
      </w:pPr>
    </w:p>
    <w:p w:rsidR="00EC65B0" w:rsidRDefault="00EC65B0" w:rsidP="00EC65B0">
      <w:pPr>
        <w:spacing w:after="0"/>
        <w:ind w:left="360"/>
        <w:rPr>
          <w:rFonts w:ascii="Arial" w:hAnsi="Arial" w:cs="Arial"/>
        </w:rPr>
      </w:pPr>
      <w:r>
        <w:rPr>
          <w:rFonts w:ascii="Arial" w:hAnsi="Arial" w:cs="Arial"/>
        </w:rPr>
        <w:t xml:space="preserve">SP17-0x: Unit Load Policy Draft Outcome: 3-days (business days) timeline for Chairs to override decision made by an adviser. Ready for the floor </w:t>
      </w:r>
    </w:p>
    <w:p w:rsidR="0086105D" w:rsidRDefault="0086105D" w:rsidP="00461482">
      <w:pPr>
        <w:spacing w:after="0"/>
        <w:ind w:left="360"/>
        <w:rPr>
          <w:rFonts w:ascii="Arial" w:hAnsi="Arial" w:cs="Arial"/>
        </w:rPr>
      </w:pPr>
    </w:p>
    <w:p w:rsidR="0086105D" w:rsidRDefault="0086105D" w:rsidP="00461482">
      <w:pPr>
        <w:spacing w:after="0"/>
        <w:ind w:left="360"/>
        <w:rPr>
          <w:rFonts w:ascii="Arial" w:hAnsi="Arial" w:cs="Arial"/>
          <w:b/>
          <w:u w:val="single"/>
        </w:rPr>
      </w:pPr>
      <w:r>
        <w:rPr>
          <w:rFonts w:ascii="Arial" w:hAnsi="Arial" w:cs="Arial"/>
          <w:b/>
          <w:u w:val="single"/>
        </w:rPr>
        <w:t>Time Certain</w:t>
      </w:r>
    </w:p>
    <w:p w:rsidR="00083725" w:rsidRDefault="00083725" w:rsidP="00461482">
      <w:pPr>
        <w:spacing w:after="0"/>
        <w:ind w:left="360"/>
        <w:rPr>
          <w:rFonts w:ascii="Arial" w:hAnsi="Arial" w:cs="Arial"/>
        </w:rPr>
      </w:pPr>
    </w:p>
    <w:p w:rsidR="00EC65B0" w:rsidRDefault="00EC65B0" w:rsidP="00F01E02">
      <w:pPr>
        <w:spacing w:after="0"/>
        <w:ind w:left="360"/>
        <w:rPr>
          <w:rFonts w:ascii="Arial" w:hAnsi="Arial" w:cs="Arial"/>
        </w:rPr>
      </w:pPr>
      <w:r>
        <w:rPr>
          <w:rFonts w:ascii="Arial" w:hAnsi="Arial" w:cs="Arial"/>
        </w:rPr>
        <w:t xml:space="preserve">2:45pm: Presentation from Mary Adler and Chelsee Bente on Academic Dishonesty (PPT) Significant increase in Academic Dishonesty cases, but numbers still relatively low for our campus size. Need to have our policies match up to ensure our infrastructure supports timely, consistent responses. </w:t>
      </w:r>
      <w:r w:rsidR="00F01E02">
        <w:rPr>
          <w:rFonts w:ascii="Arial" w:hAnsi="Arial" w:cs="Arial"/>
        </w:rPr>
        <w:t xml:space="preserve">Specifically concerning Executive Order 1098 Student Conduct Procedures and SP 13-06 Policy on Academic Dishonesty. </w:t>
      </w:r>
      <w:r>
        <w:rPr>
          <w:rFonts w:ascii="Arial" w:hAnsi="Arial" w:cs="Arial"/>
        </w:rPr>
        <w:t xml:space="preserve"> </w:t>
      </w:r>
      <w:r w:rsidR="00F01E02">
        <w:rPr>
          <w:rFonts w:ascii="Arial" w:hAnsi="Arial" w:cs="Arial"/>
        </w:rPr>
        <w:t xml:space="preserve">Concerns included in PPT presentation. </w:t>
      </w:r>
      <w:hyperlink r:id="rId8" w:history="1">
        <w:r w:rsidR="00F01E02" w:rsidRPr="00F01E02">
          <w:rPr>
            <w:rStyle w:val="Hyperlink"/>
            <w:rFonts w:ascii="Arial" w:hAnsi="Arial" w:cs="Arial"/>
          </w:rPr>
          <w:t xml:space="preserve">..\7-senate-exec-meeting-materials\17-Senate Exec </w:t>
        </w:r>
        <w:proofErr w:type="spellStart"/>
        <w:r w:rsidR="00F01E02" w:rsidRPr="00F01E02">
          <w:rPr>
            <w:rStyle w:val="Hyperlink"/>
            <w:rFonts w:ascii="Arial" w:hAnsi="Arial" w:cs="Arial"/>
          </w:rPr>
          <w:t>pres</w:t>
        </w:r>
        <w:proofErr w:type="spellEnd"/>
        <w:r w:rsidR="00F01E02" w:rsidRPr="00F01E02">
          <w:rPr>
            <w:rStyle w:val="Hyperlink"/>
            <w:rFonts w:ascii="Arial" w:hAnsi="Arial" w:cs="Arial"/>
          </w:rPr>
          <w:t xml:space="preserve"> </w:t>
        </w:r>
        <w:proofErr w:type="spellStart"/>
        <w:r w:rsidR="00F01E02" w:rsidRPr="00F01E02">
          <w:rPr>
            <w:rStyle w:val="Hyperlink"/>
            <w:rFonts w:ascii="Arial" w:hAnsi="Arial" w:cs="Arial"/>
          </w:rPr>
          <w:t>Acad</w:t>
        </w:r>
        <w:proofErr w:type="spellEnd"/>
        <w:r w:rsidR="00F01E02" w:rsidRPr="00F01E02">
          <w:rPr>
            <w:rStyle w:val="Hyperlink"/>
            <w:rFonts w:ascii="Arial" w:hAnsi="Arial" w:cs="Arial"/>
          </w:rPr>
          <w:t xml:space="preserve"> Dishonesty REV.pptx</w:t>
        </w:r>
      </w:hyperlink>
      <w:r w:rsidR="00F01E02">
        <w:rPr>
          <w:rFonts w:ascii="Arial" w:hAnsi="Arial" w:cs="Arial"/>
        </w:rPr>
        <w:t xml:space="preserve"> Extensive discussion resulted in Senate Executive Committee will refer issues to the Student Academic Policies and Procedures (SAPP). Additional recommendation was made to have Dean of Students included in the process with SAPP </w:t>
      </w:r>
    </w:p>
    <w:p w:rsidR="00F01E02" w:rsidRDefault="00F01E02" w:rsidP="00F01E02">
      <w:pPr>
        <w:spacing w:after="0"/>
        <w:ind w:left="360"/>
        <w:rPr>
          <w:rFonts w:ascii="Arial" w:hAnsi="Arial" w:cs="Arial"/>
        </w:rPr>
      </w:pPr>
    </w:p>
    <w:p w:rsidR="00F01E02" w:rsidRDefault="00F01E02" w:rsidP="00F01E02">
      <w:pPr>
        <w:spacing w:after="0"/>
        <w:ind w:left="360"/>
        <w:rPr>
          <w:rFonts w:ascii="Arial" w:hAnsi="Arial" w:cs="Arial"/>
        </w:rPr>
      </w:pPr>
      <w:r>
        <w:rPr>
          <w:rFonts w:ascii="Arial" w:hAnsi="Arial" w:cs="Arial"/>
        </w:rPr>
        <w:t xml:space="preserve">3:00pm: Ivona addressed Senate Executive Committee regarding the Math department response to Executive Order 1110. Handout shared that simplifies possibilities based on feedback from conversations with several people. </w:t>
      </w:r>
      <w:r w:rsidR="00600360">
        <w:rPr>
          <w:rFonts w:ascii="Arial" w:hAnsi="Arial" w:cs="Arial"/>
        </w:rPr>
        <w:t xml:space="preserve">Extensive discussion regarding handout and concerns with EO 1110. Outcome: Curriculum Committee charged with curriculum. It has been submitted to the Curriculum Committee, so must wait for CC to approve before concerns can be brought to the Senate floor. </w:t>
      </w:r>
    </w:p>
    <w:p w:rsidR="00600360" w:rsidRDefault="00600360" w:rsidP="00F01E02">
      <w:pPr>
        <w:spacing w:after="0"/>
        <w:ind w:left="360"/>
        <w:rPr>
          <w:rFonts w:ascii="Arial" w:hAnsi="Arial" w:cs="Arial"/>
        </w:rPr>
      </w:pPr>
    </w:p>
    <w:p w:rsidR="00600360" w:rsidRDefault="00600360" w:rsidP="00F01E02">
      <w:pPr>
        <w:spacing w:after="0"/>
        <w:ind w:left="360"/>
        <w:rPr>
          <w:rFonts w:ascii="Arial" w:hAnsi="Arial" w:cs="Arial"/>
        </w:rPr>
      </w:pPr>
      <w:r>
        <w:rPr>
          <w:rFonts w:ascii="Arial" w:hAnsi="Arial" w:cs="Arial"/>
        </w:rPr>
        <w:t>3:15pm: Frank Barajas – SR 11-</w:t>
      </w:r>
      <w:proofErr w:type="gramStart"/>
      <w:r>
        <w:rPr>
          <w:rFonts w:ascii="Arial" w:hAnsi="Arial" w:cs="Arial"/>
        </w:rPr>
        <w:t xml:space="preserve">03 </w:t>
      </w:r>
      <w:proofErr w:type="gramEnd"/>
      <w:r>
        <w:rPr>
          <w:rFonts w:ascii="Arial" w:hAnsi="Arial" w:cs="Arial"/>
        </w:rPr>
        <w:fldChar w:fldCharType="begin"/>
      </w:r>
      <w:r>
        <w:rPr>
          <w:rFonts w:ascii="Arial" w:hAnsi="Arial" w:cs="Arial"/>
        </w:rPr>
        <w:instrText xml:space="preserve"> HYPERLINK "../7-senate-exec-meeting-materials/10-sr11-03.pdf" </w:instrText>
      </w:r>
      <w:r>
        <w:rPr>
          <w:rFonts w:ascii="Arial" w:hAnsi="Arial" w:cs="Arial"/>
        </w:rPr>
        <w:fldChar w:fldCharType="separate"/>
      </w:r>
      <w:r w:rsidRPr="00600360">
        <w:rPr>
          <w:rStyle w:val="Hyperlink"/>
          <w:rFonts w:ascii="Arial" w:hAnsi="Arial" w:cs="Arial"/>
        </w:rPr>
        <w:t>..\7-senate-exec-meeting-materials\10-sr11-03.pdf</w:t>
      </w:r>
      <w:r>
        <w:rPr>
          <w:rFonts w:ascii="Arial" w:hAnsi="Arial" w:cs="Arial"/>
        </w:rPr>
        <w:fldChar w:fldCharType="end"/>
      </w:r>
      <w:r>
        <w:rPr>
          <w:rFonts w:ascii="Arial" w:hAnsi="Arial" w:cs="Arial"/>
        </w:rPr>
        <w:t xml:space="preserve"> Letter from Chancellor’s Office dated January 29, </w:t>
      </w:r>
      <w:proofErr w:type="gramStart"/>
      <w:r>
        <w:rPr>
          <w:rFonts w:ascii="Arial" w:hAnsi="Arial" w:cs="Arial"/>
        </w:rPr>
        <w:t xml:space="preserve">2018 </w:t>
      </w:r>
      <w:proofErr w:type="gramEnd"/>
      <w:hyperlink r:id="rId9" w:history="1">
        <w:r w:rsidRPr="00600360">
          <w:rPr>
            <w:rStyle w:val="Hyperlink"/>
            <w:rFonts w:ascii="Arial" w:hAnsi="Arial" w:cs="Arial"/>
          </w:rPr>
          <w:t>..\7-senate-exec-meeting-materials\11-Chancellor White Memo - CSU Commitment to Inclusive Excellence 1-29-18.pdf</w:t>
        </w:r>
      </w:hyperlink>
    </w:p>
    <w:p w:rsidR="00EC65B0" w:rsidRDefault="00600360" w:rsidP="00461482">
      <w:pPr>
        <w:spacing w:after="0"/>
        <w:ind w:left="360"/>
        <w:rPr>
          <w:rFonts w:ascii="Arial" w:hAnsi="Arial" w:cs="Arial"/>
        </w:rPr>
      </w:pPr>
      <w:r>
        <w:rPr>
          <w:rFonts w:ascii="Arial" w:hAnsi="Arial" w:cs="Arial"/>
        </w:rPr>
        <w:t>Extensive discussion regarding concerns with diversity and faculty hiring. Outcome: Need to instigate a larger, campus-wide conversation. Referred SR 11-03 and Frank’s concerns/recommendations to Faculty Affairs to review and turn into a policy.</w:t>
      </w:r>
      <w:r w:rsidR="00C54B79">
        <w:rPr>
          <w:rFonts w:ascii="Arial" w:hAnsi="Arial" w:cs="Arial"/>
        </w:rPr>
        <w:t xml:space="preserve"> </w:t>
      </w:r>
    </w:p>
    <w:p w:rsidR="00EC65B0" w:rsidRDefault="00EC65B0" w:rsidP="00600360">
      <w:pPr>
        <w:spacing w:after="0"/>
        <w:rPr>
          <w:rFonts w:ascii="Arial" w:hAnsi="Arial" w:cs="Arial"/>
        </w:rPr>
      </w:pPr>
    </w:p>
    <w:p w:rsidR="00083725" w:rsidRDefault="00083725" w:rsidP="00083725">
      <w:pPr>
        <w:ind w:left="360"/>
        <w:rPr>
          <w:rFonts w:ascii="Arial" w:hAnsi="Arial" w:cs="Arial"/>
          <w:b/>
          <w:u w:val="single"/>
        </w:rPr>
      </w:pPr>
      <w:r>
        <w:rPr>
          <w:rFonts w:ascii="Arial" w:hAnsi="Arial" w:cs="Arial"/>
          <w:b/>
          <w:u w:val="single"/>
        </w:rPr>
        <w:t>Report from Senate Chair</w:t>
      </w:r>
    </w:p>
    <w:p w:rsidR="00C54B79" w:rsidRPr="002E704A" w:rsidRDefault="00083725" w:rsidP="00C54B79">
      <w:pPr>
        <w:ind w:left="360"/>
        <w:rPr>
          <w:rFonts w:ascii="Arial" w:hAnsi="Arial" w:cs="Arial"/>
        </w:rPr>
      </w:pPr>
      <w:r>
        <w:rPr>
          <w:rFonts w:ascii="Arial" w:hAnsi="Arial" w:cs="Arial"/>
        </w:rPr>
        <w:t xml:space="preserve">Virgil Adams </w:t>
      </w:r>
      <w:r w:rsidR="00C54B79">
        <w:rPr>
          <w:rFonts w:ascii="Arial" w:hAnsi="Arial" w:cs="Arial"/>
        </w:rPr>
        <w:t xml:space="preserve">mentioned he will include </w:t>
      </w:r>
      <w:r w:rsidR="00831F0C">
        <w:rPr>
          <w:rFonts w:ascii="Arial" w:hAnsi="Arial" w:cs="Arial"/>
        </w:rPr>
        <w:t>in his Chair report to Senate the depth of Senate Executive Committee’s conversation and will relay what is being sent to committees.</w:t>
      </w:r>
    </w:p>
    <w:p w:rsidR="00083725" w:rsidRPr="00083725" w:rsidRDefault="00083725" w:rsidP="00461482">
      <w:pPr>
        <w:spacing w:after="0"/>
        <w:ind w:left="360"/>
        <w:rPr>
          <w:rFonts w:ascii="Arial" w:hAnsi="Arial" w:cs="Arial"/>
          <w:b/>
          <w:u w:val="single"/>
        </w:rPr>
      </w:pPr>
      <w:r>
        <w:rPr>
          <w:rFonts w:ascii="Arial" w:hAnsi="Arial" w:cs="Arial"/>
          <w:b/>
          <w:u w:val="single"/>
        </w:rPr>
        <w:t>Senate Meeting Agenda</w:t>
      </w:r>
    </w:p>
    <w:p w:rsidR="00963013" w:rsidRDefault="00963013" w:rsidP="00461482">
      <w:pPr>
        <w:spacing w:after="0"/>
        <w:ind w:left="360"/>
        <w:rPr>
          <w:rFonts w:ascii="Arial" w:hAnsi="Arial" w:cs="Arial"/>
        </w:rPr>
      </w:pPr>
    </w:p>
    <w:p w:rsidR="00083725" w:rsidRDefault="00831F0C" w:rsidP="00461482">
      <w:pPr>
        <w:spacing w:after="0"/>
        <w:ind w:left="360"/>
        <w:rPr>
          <w:rFonts w:ascii="Arial" w:hAnsi="Arial" w:cs="Arial"/>
        </w:rPr>
      </w:pPr>
      <w:r>
        <w:rPr>
          <w:rFonts w:ascii="Arial" w:hAnsi="Arial" w:cs="Arial"/>
        </w:rPr>
        <w:lastRenderedPageBreak/>
        <w:t>Approved</w:t>
      </w:r>
    </w:p>
    <w:p w:rsidR="00083725" w:rsidRDefault="00083725" w:rsidP="00461482">
      <w:pPr>
        <w:spacing w:after="0"/>
        <w:ind w:left="360"/>
        <w:rPr>
          <w:rFonts w:ascii="Arial" w:hAnsi="Arial" w:cs="Arial"/>
        </w:rPr>
      </w:pPr>
    </w:p>
    <w:p w:rsidR="00C54B79" w:rsidRDefault="00C54B79" w:rsidP="00C54B79">
      <w:pPr>
        <w:ind w:left="360"/>
        <w:rPr>
          <w:rFonts w:ascii="Arial" w:hAnsi="Arial" w:cs="Arial"/>
          <w:b/>
          <w:u w:val="single"/>
        </w:rPr>
      </w:pPr>
      <w:r>
        <w:rPr>
          <w:rFonts w:ascii="Arial" w:hAnsi="Arial" w:cs="Arial"/>
          <w:b/>
          <w:u w:val="single"/>
        </w:rPr>
        <w:t>Other Business</w:t>
      </w:r>
    </w:p>
    <w:p w:rsidR="00C54B79" w:rsidRDefault="00C54B79" w:rsidP="00C54B79">
      <w:pPr>
        <w:ind w:left="360"/>
        <w:rPr>
          <w:rFonts w:ascii="Arial" w:hAnsi="Arial" w:cs="Arial"/>
        </w:rPr>
      </w:pPr>
      <w:r>
        <w:rPr>
          <w:rFonts w:ascii="Arial" w:hAnsi="Arial" w:cs="Arial"/>
        </w:rPr>
        <w:t>Virgil Adams announced that a Call for Applications for Assigned Time for Exceptional Service to Students will be sent out. Discussion regarding adding committee meeting times when available when Committee on Committees sends out calls for nominations for faculty to serve on committees. Unanimous agreement to include with call for nominations.</w:t>
      </w:r>
    </w:p>
    <w:p w:rsidR="00C54B79" w:rsidRPr="0086105D" w:rsidRDefault="00C54B79" w:rsidP="00461482">
      <w:pPr>
        <w:spacing w:after="0"/>
        <w:ind w:left="360"/>
        <w:rPr>
          <w:rFonts w:ascii="Arial" w:hAnsi="Arial" w:cs="Arial"/>
        </w:rPr>
      </w:pPr>
    </w:p>
    <w:p w:rsidR="00225F86" w:rsidRDefault="00225F86" w:rsidP="009651F6">
      <w:pPr>
        <w:ind w:left="360"/>
        <w:rPr>
          <w:rFonts w:ascii="Arial" w:hAnsi="Arial" w:cs="Arial"/>
          <w:b/>
          <w:u w:val="single"/>
        </w:rPr>
      </w:pPr>
      <w:r>
        <w:rPr>
          <w:rFonts w:ascii="Arial" w:hAnsi="Arial" w:cs="Arial"/>
          <w:b/>
          <w:u w:val="single"/>
        </w:rPr>
        <w:t>Adjournment</w:t>
      </w:r>
      <w:r w:rsidR="009651F6" w:rsidRPr="009651F6">
        <w:rPr>
          <w:rFonts w:ascii="Arial" w:hAnsi="Arial" w:cs="Arial"/>
        </w:rPr>
        <w:t xml:space="preserve"> </w:t>
      </w:r>
    </w:p>
    <w:p w:rsidR="00225F86" w:rsidRPr="00225F86" w:rsidRDefault="00083725" w:rsidP="00225F86">
      <w:pPr>
        <w:ind w:left="360"/>
        <w:rPr>
          <w:rFonts w:ascii="Arial" w:hAnsi="Arial" w:cs="Arial"/>
        </w:rPr>
      </w:pPr>
      <w:r>
        <w:rPr>
          <w:rFonts w:ascii="Arial" w:hAnsi="Arial" w:cs="Arial"/>
        </w:rPr>
        <w:t>Virgil Adams adjou</w:t>
      </w:r>
      <w:r w:rsidR="00C54B79">
        <w:rPr>
          <w:rFonts w:ascii="Arial" w:hAnsi="Arial" w:cs="Arial"/>
        </w:rPr>
        <w:t>rned the meeting</w:t>
      </w:r>
    </w:p>
    <w:sectPr w:rsidR="00225F86" w:rsidRPr="00225F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34" w:rsidRDefault="00204034" w:rsidP="0027639D">
      <w:pPr>
        <w:spacing w:after="0" w:line="240" w:lineRule="auto"/>
      </w:pPr>
      <w:r>
        <w:separator/>
      </w:r>
    </w:p>
  </w:endnote>
  <w:endnote w:type="continuationSeparator" w:id="0">
    <w:p w:rsidR="00204034" w:rsidRDefault="00204034"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34" w:rsidRDefault="00204034" w:rsidP="0027639D">
      <w:pPr>
        <w:spacing w:after="0" w:line="240" w:lineRule="auto"/>
      </w:pPr>
      <w:r>
        <w:separator/>
      </w:r>
    </w:p>
  </w:footnote>
  <w:footnote w:type="continuationSeparator" w:id="0">
    <w:p w:rsidR="00204034" w:rsidRDefault="00204034"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9D" w:rsidRDefault="0027639D"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27639D" w:rsidRDefault="002763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83725"/>
    <w:rsid w:val="001C27ED"/>
    <w:rsid w:val="00204034"/>
    <w:rsid w:val="00225F86"/>
    <w:rsid w:val="0027639D"/>
    <w:rsid w:val="0028510C"/>
    <w:rsid w:val="002E704A"/>
    <w:rsid w:val="0031467C"/>
    <w:rsid w:val="00342B0A"/>
    <w:rsid w:val="00353BF4"/>
    <w:rsid w:val="00390C72"/>
    <w:rsid w:val="00393626"/>
    <w:rsid w:val="00407F9B"/>
    <w:rsid w:val="0044427F"/>
    <w:rsid w:val="00461482"/>
    <w:rsid w:val="00600360"/>
    <w:rsid w:val="00605C2E"/>
    <w:rsid w:val="0070754D"/>
    <w:rsid w:val="00754EE2"/>
    <w:rsid w:val="007D7A30"/>
    <w:rsid w:val="00831F0C"/>
    <w:rsid w:val="0086105D"/>
    <w:rsid w:val="008A6189"/>
    <w:rsid w:val="00963013"/>
    <w:rsid w:val="009651F6"/>
    <w:rsid w:val="009D7019"/>
    <w:rsid w:val="00A0635A"/>
    <w:rsid w:val="00A13945"/>
    <w:rsid w:val="00A21159"/>
    <w:rsid w:val="00AC5B48"/>
    <w:rsid w:val="00B03F45"/>
    <w:rsid w:val="00B147B7"/>
    <w:rsid w:val="00BA2272"/>
    <w:rsid w:val="00BA6CD3"/>
    <w:rsid w:val="00BB486B"/>
    <w:rsid w:val="00BD0BF5"/>
    <w:rsid w:val="00C54B79"/>
    <w:rsid w:val="00D320F5"/>
    <w:rsid w:val="00D65672"/>
    <w:rsid w:val="00D80A43"/>
    <w:rsid w:val="00D9160E"/>
    <w:rsid w:val="00E90D45"/>
    <w:rsid w:val="00EB133C"/>
    <w:rsid w:val="00EC65B0"/>
    <w:rsid w:val="00F009EB"/>
    <w:rsid w:val="00F014F9"/>
    <w:rsid w:val="00F01E02"/>
    <w:rsid w:val="00FE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3E20"/>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7-senate-exec-meeting-materials/17-Senate%20Exec%20pres%20Acad%20Dishonesty%20REV.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7-senate-exec-meeting-materials/11-Chancellor%20White%20Memo%20-%20CSU%20Commitment%20to%20Inclusive%20Excellence%201-29-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318D-2483-457F-9C98-354965C0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5</cp:revision>
  <dcterms:created xsi:type="dcterms:W3CDTF">2018-03-09T17:09:00Z</dcterms:created>
  <dcterms:modified xsi:type="dcterms:W3CDTF">2018-03-13T20:54:00Z</dcterms:modified>
</cp:coreProperties>
</file>