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016F" w14:textId="06CBE322" w:rsidR="00625BCA" w:rsidRDefault="00625BCA" w:rsidP="00AC0D9D">
      <w:pPr>
        <w:spacing w:before="100" w:beforeAutospacing="1" w:after="100" w:afterAutospacing="1"/>
        <w:rPr>
          <w:rFonts w:ascii="Times" w:hAnsi="Times" w:cs="Times New Roman"/>
          <w:bCs/>
        </w:rPr>
      </w:pPr>
      <w:r>
        <w:rPr>
          <w:rFonts w:ascii="Times" w:hAnsi="Times" w:cs="Times New Roman"/>
          <w:b/>
          <w:bCs/>
        </w:rPr>
        <w:t xml:space="preserve">GE </w:t>
      </w:r>
      <w:r w:rsidR="00AC0D9D">
        <w:rPr>
          <w:rFonts w:ascii="Times" w:hAnsi="Times" w:cs="Times New Roman"/>
          <w:b/>
          <w:bCs/>
        </w:rPr>
        <w:t>SLO 1.4</w:t>
      </w:r>
      <w:r>
        <w:rPr>
          <w:rFonts w:ascii="Times" w:hAnsi="Times" w:cs="Times New Roman"/>
          <w:b/>
          <w:bCs/>
        </w:rPr>
        <w:t> </w:t>
      </w:r>
      <w:r>
        <w:rPr>
          <w:rFonts w:ascii="Times" w:hAnsi="Times" w:cs="Times New Roman"/>
          <w:bCs/>
        </w:rPr>
        <w:t xml:space="preserve">Explain the economic, legal, social, and ethical issues surrounding the use of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2808"/>
      </w:tblGrid>
      <w:tr w:rsidR="00625BCA" w14:paraId="01AA0175" w14:textId="77777777" w:rsidTr="00625B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170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1" w14:textId="77777777" w:rsidR="00625BCA" w:rsidRDefault="00625BC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2" w14:textId="77777777" w:rsidR="00625BCA" w:rsidRDefault="00625BC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3" w14:textId="77777777" w:rsidR="00625BCA" w:rsidRDefault="00625BC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4" w14:textId="77777777" w:rsidR="00625BCA" w:rsidRDefault="00625BC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625BCA" w14:paraId="01AA017E" w14:textId="77777777" w:rsidTr="00625B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6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Knowledge of economic and social issues</w:t>
            </w:r>
          </w:p>
          <w:p w14:paraId="01AA0177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CSU IL rubric; Pierce College rubric; 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8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Does not know how to distinguish between information that is objective and biased. Does not know the role that free access to information plays in a democratic society.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179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Recongizes that some sources are more credible/ reliable and less biased than others. Shows some awareness of the value of information and free access to information in a democratic society.</w:t>
            </w:r>
          </w:p>
          <w:p w14:paraId="01AA017A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17B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Uses specific criteria to discern objectivity/fact from bias/propaganda. Student begins to articulate the value of information to a free and democratic society.  </w:t>
            </w:r>
          </w:p>
          <w:p w14:paraId="01AA017C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D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Applies the understanding of context to appraise information to determine when and how to use selected sources.  Explains and reflects on the importance  to a democratic society access to information and the ability to use information responsibly.</w:t>
            </w:r>
          </w:p>
        </w:tc>
      </w:tr>
      <w:tr w:rsidR="00625BCA" w14:paraId="01AA0185" w14:textId="77777777" w:rsidTr="00625B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7F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Ethical and legal use of information</w:t>
            </w:r>
          </w:p>
          <w:p w14:paraId="01AA0180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color w:val="3366FF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IL VALUE rubric)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81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Students use correctly one of the following information use strategies (use of citations and references; choice of paraphrasing, summary or quoting; using information that are true to original context; distinguishing between common knowledge and ideas requiring attribution) and demonstrate an emerging understanding of the ethical and legal restrictions on the use of published, confidential and/or proprietary information.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82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Students use correctly two of the following information use strategies (use of citations and references; choice of paraphrasing, summary or quoting; using information that are true to original context; distinguishing between common knowledge and ideas requiring attribution) and demonstrate a basic understanding of the ethical and legal restrictions on the use of published, confidential and/or proprietary information.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83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 correctly three of the following information use strategies (use of citations and references; choice of paraphrasing, summary or quoting; using information that are true to original context; distinguishing between common knowledge and ideas requiring attribution) and demonstrate a full understanding of the ethical and legal restrictions on the use of published, confidential and/or proprietary information.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184" w14:textId="77777777" w:rsidR="00625BCA" w:rsidRDefault="00625BC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Students use correctly all of the following information use strategies (use of citations and references; choice of paraphrasing, summary or quoting; using information that are true to original context; distinguishing between common knowledge and ideas requiring attribution) and demonstrate a full understanding of the ethical and legal restrictions on the use of published, confidential and/or proprietary information.</w:t>
            </w:r>
          </w:p>
        </w:tc>
      </w:tr>
    </w:tbl>
    <w:p w14:paraId="01AA0186" w14:textId="054234DC" w:rsidR="00F809B4" w:rsidRDefault="00757E11">
      <w:r>
        <w:t>(Updated September</w:t>
      </w:r>
      <w:r w:rsidR="00844664">
        <w:t xml:space="preserve"> 2025)</w:t>
      </w:r>
    </w:p>
    <w:sectPr w:rsidR="00F809B4" w:rsidSect="00625B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BCA"/>
    <w:rsid w:val="00585833"/>
    <w:rsid w:val="00625BCA"/>
    <w:rsid w:val="00757E11"/>
    <w:rsid w:val="00767469"/>
    <w:rsid w:val="00844664"/>
    <w:rsid w:val="00AC0D9D"/>
    <w:rsid w:val="00B873D4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016E"/>
  <w15:docId w15:val="{E5D1C3B7-69AE-4AEF-B509-4CB490B1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CA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625BCA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4</cp:revision>
  <dcterms:created xsi:type="dcterms:W3CDTF">2025-09-10T23:40:00Z</dcterms:created>
  <dcterms:modified xsi:type="dcterms:W3CDTF">2025-09-10T23:42:00Z</dcterms:modified>
</cp:coreProperties>
</file>