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76"/>
        <w:ind w:right="19"/>
      </w:pPr>
      <w:r>
        <w:rPr/>
        <w:t>GE</w:t>
      </w:r>
      <w:r>
        <w:rPr>
          <w:spacing w:val="-2"/>
        </w:rPr>
        <w:t> </w:t>
      </w:r>
      <w:r>
        <w:rPr/>
        <w:t>PLO</w:t>
      </w:r>
      <w:r>
        <w:rPr>
          <w:spacing w:val="-2"/>
        </w:rPr>
        <w:t> </w:t>
      </w:r>
      <w:r>
        <w:rPr/>
        <w:t>7.</w:t>
      </w:r>
      <w:r>
        <w:rPr>
          <w:spacing w:val="40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integrate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perspectives,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cultural,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disciplinary perspectives, and identify actions consistent with their own civic responsibility.</w:t>
      </w:r>
      <w:r>
        <w:rPr>
          <w:spacing w:val="40"/>
        </w:rPr>
        <w:t> </w:t>
      </w:r>
      <w:r>
        <w:rPr/>
        <w:t>Students will be able to:</w:t>
      </w:r>
    </w:p>
    <w:p>
      <w:pPr>
        <w:pStyle w:val="BodyText"/>
        <w:spacing w:before="2"/>
      </w:pPr>
    </w:p>
    <w:p>
      <w:pPr>
        <w:pStyle w:val="BodyText"/>
        <w:tabs>
          <w:tab w:pos="2159" w:val="left" w:leader="none"/>
        </w:tabs>
        <w:ind w:left="720"/>
      </w:pPr>
      <w:r>
        <w:rPr/>
        <w:t>GE</w:t>
      </w:r>
      <w:r>
        <w:rPr>
          <w:spacing w:val="-1"/>
        </w:rPr>
        <w:t> </w:t>
      </w:r>
      <w:r>
        <w:rPr/>
        <w:t>SLO </w:t>
      </w:r>
      <w:r>
        <w:rPr>
          <w:spacing w:val="-5"/>
        </w:rPr>
        <w:t>7.2</w:t>
      </w:r>
      <w:r>
        <w:rPr/>
        <w:tab/>
        <w:t>Integrate</w:t>
      </w:r>
      <w:r>
        <w:rPr>
          <w:spacing w:val="-5"/>
        </w:rPr>
        <w:t> </w:t>
      </w:r>
      <w:r>
        <w:rPr/>
        <w:t>content,</w:t>
      </w:r>
      <w:r>
        <w:rPr>
          <w:spacing w:val="-2"/>
        </w:rPr>
        <w:t> </w:t>
      </w:r>
      <w:r>
        <w:rPr/>
        <w:t>ideas,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international</w:t>
      </w:r>
      <w:r>
        <w:rPr>
          <w:spacing w:val="-1"/>
        </w:rPr>
        <w:t> </w:t>
      </w:r>
      <w:r>
        <w:rPr>
          <w:spacing w:val="-2"/>
        </w:rPr>
        <w:t>perspectives.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952"/>
        <w:gridCol w:w="3250"/>
        <w:gridCol w:w="3404"/>
        <w:gridCol w:w="2881"/>
      </w:tblGrid>
      <w:tr>
        <w:trPr>
          <w:trHeight w:val="230" w:hRule="atLeast"/>
        </w:trPr>
        <w:tc>
          <w:tcPr>
            <w:tcW w:w="1906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Dimension/criteria</w:t>
            </w:r>
          </w:p>
        </w:tc>
        <w:tc>
          <w:tcPr>
            <w:tcW w:w="2952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Initial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50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Emerging</w:t>
            </w:r>
            <w:r>
              <w:rPr>
                <w:b/>
                <w:spacing w:val="-10"/>
                <w:sz w:val="20"/>
              </w:rPr>
              <w:t> 2</w:t>
            </w:r>
          </w:p>
        </w:tc>
        <w:tc>
          <w:tcPr>
            <w:tcW w:w="3404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Developing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603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Developed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>
        <w:trPr>
          <w:trHeight w:val="2423" w:hRule="atLeast"/>
        </w:trPr>
        <w:tc>
          <w:tcPr>
            <w:tcW w:w="190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issues and institutions</w:t>
            </w:r>
          </w:p>
        </w:tc>
        <w:tc>
          <w:tcPr>
            <w:tcW w:w="2952" w:type="dxa"/>
          </w:tcPr>
          <w:p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by/facing the global community and individual countries/peoples; identifies generalizable trends across time and across </w:t>
            </w:r>
            <w:r>
              <w:rPr>
                <w:spacing w:val="-2"/>
                <w:sz w:val="20"/>
              </w:rPr>
              <w:t>boundaries.</w:t>
            </w:r>
          </w:p>
          <w:p>
            <w:pPr>
              <w:pStyle w:val="TableParagraph"/>
              <w:spacing w:before="60"/>
              <w:ind w:right="168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political,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economic institutions and systems at global and national </w:t>
            </w:r>
            <w:r>
              <w:rPr>
                <w:spacing w:val="-2"/>
                <w:sz w:val="20"/>
              </w:rPr>
              <w:t>levels.</w:t>
            </w:r>
          </w:p>
        </w:tc>
        <w:tc>
          <w:tcPr>
            <w:tcW w:w="3250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Provides some examples of the historical, political, scientific, cultural,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economic connections within and among </w:t>
            </w:r>
            <w:r>
              <w:rPr>
                <w:spacing w:val="-2"/>
                <w:sz w:val="20"/>
              </w:rPr>
              <w:t>countries.</w:t>
            </w:r>
          </w:p>
        </w:tc>
        <w:tc>
          <w:tcPr>
            <w:tcW w:w="340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Analyzes causes and effects of contemporary national and global challenges/issues/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problems;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compares and contrasts causes and effects of challenges across boundaries.</w:t>
            </w:r>
          </w:p>
          <w:p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Analyzes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political,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social, and economic institutions influence outcomes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levels.</w:t>
            </w:r>
          </w:p>
        </w:tc>
        <w:tc>
          <w:tcPr>
            <w:tcW w:w="288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Synthesizes and evaluates knowledge about causes and effects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challenges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produce </w:t>
            </w:r>
            <w:r>
              <w:rPr>
                <w:spacing w:val="-2"/>
                <w:sz w:val="20"/>
              </w:rPr>
              <w:t>solutions.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Engages in creation and/or evaluation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extant national or global challenges.</w:t>
            </w:r>
          </w:p>
        </w:tc>
      </w:tr>
      <w:tr>
        <w:trPr>
          <w:trHeight w:val="2817" w:hRule="atLeast"/>
        </w:trPr>
        <w:tc>
          <w:tcPr>
            <w:tcW w:w="190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Cross-</w:t>
            </w:r>
            <w:r>
              <w:rPr>
                <w:spacing w:val="-2"/>
                <w:sz w:val="20"/>
              </w:rPr>
              <w:t>cultural awareness</w:t>
            </w:r>
          </w:p>
        </w:tc>
        <w:tc>
          <w:tcPr>
            <w:tcW w:w="295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Provides examples of world’s cultural diversity, in terms of cultural practices (e.g. religious, secular, political, governmental, educational, family structures), verbal and nonverbal communication,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products (e.g.,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artifacts,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literature, music, dance, art), and cultural beliefs and values.</w:t>
            </w:r>
          </w:p>
        </w:tc>
        <w:tc>
          <w:tcPr>
            <w:tcW w:w="3250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Analyzes distinct behavioral characteristics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(an)other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culture(s), in terms of cultural practices, verbal and nonverbal communication, 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beliefs and values.</w:t>
            </w:r>
          </w:p>
        </w:tc>
        <w:tc>
          <w:tcPr>
            <w:tcW w:w="3404" w:type="dxa"/>
          </w:tcPr>
          <w:p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Compares and contrasts distinct behavioral characteristics of own and (an)other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culture(s),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cultural practices, cultural products, 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beliefs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Recognizes and participates in cultural differences in verbal and nonverbal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communication.</w:t>
            </w:r>
          </w:p>
        </w:tc>
        <w:tc>
          <w:tcPr>
            <w:tcW w:w="2881" w:type="dxa"/>
          </w:tcPr>
          <w:p>
            <w:pPr>
              <w:pStyle w:val="TableParagraph"/>
              <w:ind w:left="103" w:right="123"/>
              <w:rPr>
                <w:sz w:val="20"/>
              </w:rPr>
            </w:pPr>
            <w:r>
              <w:rPr>
                <w:sz w:val="20"/>
              </w:rPr>
              <w:t>Utilizes acquired cross-cultural knowledge and skills to engage in solutions to extant national or global challenges.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Articulates a complex understanding of cultural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differences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nonverbal communication (e.g., the degree to which people use physical contact while communicating in different cultures, or use direct/indirect and explicit/ implicit meanings).</w:t>
            </w:r>
          </w:p>
        </w:tc>
      </w:tr>
      <w:tr>
        <w:trPr>
          <w:trHeight w:val="719" w:hRule="atLeast"/>
        </w:trPr>
        <w:tc>
          <w:tcPr>
            <w:tcW w:w="1906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Linguistic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2952" w:type="dxa"/>
          </w:tcPr>
          <w:p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minimal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second language.</w:t>
            </w:r>
          </w:p>
        </w:tc>
        <w:tc>
          <w:tcPr>
            <w:tcW w:w="3250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second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340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intermediate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second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2881" w:type="dxa"/>
          </w:tcPr>
          <w:p>
            <w:pPr>
              <w:pStyle w:val="TableParagraph"/>
              <w:ind w:left="103" w:right="123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 second language.</w:t>
            </w:r>
          </w:p>
        </w:tc>
      </w:tr>
      <w:tr>
        <w:trPr>
          <w:trHeight w:val="1607" w:hRule="atLeast"/>
        </w:trPr>
        <w:tc>
          <w:tcPr>
            <w:tcW w:w="1906" w:type="dxa"/>
          </w:tcPr>
          <w:p>
            <w:pPr>
              <w:pStyle w:val="TableParagraph"/>
              <w:ind w:left="110" w:right="240"/>
              <w:rPr>
                <w:sz w:val="20"/>
              </w:rPr>
            </w:pPr>
            <w:r>
              <w:rPr>
                <w:sz w:val="20"/>
              </w:rPr>
              <w:t>Engagement with global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perspectives</w:t>
            </w:r>
          </w:p>
        </w:tc>
        <w:tc>
          <w:tcPr>
            <w:tcW w:w="2952" w:type="dxa"/>
          </w:tcPr>
          <w:p>
            <w:pPr>
              <w:pStyle w:val="TableParagraph"/>
              <w:ind w:right="168"/>
              <w:rPr>
                <w:sz w:val="20"/>
              </w:rPr>
            </w:pPr>
            <w:r>
              <w:rPr>
                <w:sz w:val="20"/>
              </w:rPr>
              <w:t>Identifies actions that can have positive or negative effects on issues that affect people on national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scales.</w:t>
            </w:r>
          </w:p>
        </w:tc>
        <w:tc>
          <w:tcPr>
            <w:tcW w:w="3250" w:type="dxa"/>
          </w:tcPr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Describes and analyzes issues and actions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affect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national and international scales, which may include internal power dynamics.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Articulates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interconnections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</w:p>
          <w:p>
            <w:pPr>
              <w:pStyle w:val="TableParagraph"/>
              <w:spacing w:line="230" w:lineRule="atLeast"/>
              <w:ind w:right="11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international </w:t>
            </w:r>
            <w:r>
              <w:rPr>
                <w:spacing w:val="-2"/>
                <w:sz w:val="20"/>
              </w:rPr>
              <w:t>effects.</w:t>
            </w:r>
          </w:p>
        </w:tc>
        <w:tc>
          <w:tcPr>
            <w:tcW w:w="3404" w:type="dxa"/>
          </w:tcPr>
          <w:p>
            <w:pPr>
              <w:pStyle w:val="TableParagraph"/>
              <w:ind w:left="109" w:right="124"/>
              <w:rPr>
                <w:sz w:val="20"/>
              </w:rPr>
            </w:pPr>
            <w:r>
              <w:rPr>
                <w:sz w:val="20"/>
              </w:rPr>
              <w:t>Formulates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address international or national issues that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may result in large-scale effects.</w:t>
            </w:r>
          </w:p>
          <w:p>
            <w:pPr>
              <w:pStyle w:val="TableParagraph"/>
              <w:spacing w:line="237" w:lineRule="auto" w:before="3"/>
              <w:ind w:left="109"/>
              <w:rPr>
                <w:sz w:val="20"/>
              </w:rPr>
            </w:pPr>
            <w:r>
              <w:rPr>
                <w:sz w:val="20"/>
              </w:rPr>
              <w:t>Considers how power and culture interrelate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perceptions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expectations at all levels.</w:t>
            </w:r>
          </w:p>
        </w:tc>
        <w:tc>
          <w:tcPr>
            <w:tcW w:w="2881" w:type="dxa"/>
          </w:tcPr>
          <w:p>
            <w:pPr>
              <w:pStyle w:val="TableParagraph"/>
              <w:ind w:left="103" w:right="121"/>
              <w:rPr>
                <w:sz w:val="20"/>
              </w:rPr>
            </w:pPr>
            <w:r>
              <w:rPr>
                <w:sz w:val="20"/>
              </w:rPr>
              <w:t>Critically evaluates formulated actions to address issues of national and/or international scale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perspectives. Engages in actions that address global issues.</w:t>
            </w:r>
          </w:p>
        </w:tc>
      </w:tr>
    </w:tbl>
    <w:sectPr>
      <w:type w:val="continuous"/>
      <w:pgSz w:w="15840" w:h="12240" w:orient="landscape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2025-09-24T21:30:55Z</dcterms:created>
  <dcterms:modified xsi:type="dcterms:W3CDTF">2025-09-24T21:30:55Z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macOS Version 13.7.5 (Build 22H527) Quartz PDFContext</vt:lpwstr>
  </property>
</Properties>
</file>