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76"/>
        <w:ind w:right="19"/>
      </w:pPr>
      <w:r>
        <w:rPr/>
        <w:t>GE</w:t>
      </w:r>
      <w:r>
        <w:rPr>
          <w:spacing w:val="-2"/>
        </w:rPr>
        <w:t> </w:t>
      </w:r>
      <w:r>
        <w:rPr/>
        <w:t>PLO</w:t>
      </w:r>
      <w:r>
        <w:rPr>
          <w:spacing w:val="-2"/>
        </w:rPr>
        <w:t> </w:t>
      </w:r>
      <w:r>
        <w:rPr/>
        <w:t>7.</w:t>
      </w:r>
      <w:r>
        <w:rPr>
          <w:spacing w:val="40"/>
        </w:rPr>
        <w:t> </w:t>
      </w:r>
      <w:r>
        <w:rPr/>
        <w:t>Evaluate</w:t>
      </w:r>
      <w:r>
        <w:rPr>
          <w:spacing w:val="-3"/>
        </w:rPr>
        <w:t> </w:t>
      </w:r>
      <w:r>
        <w:rPr/>
        <w:t>issues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integrate</w:t>
      </w:r>
      <w:r>
        <w:rPr>
          <w:spacing w:val="-3"/>
        </w:rPr>
        <w:t> </w:t>
      </w:r>
      <w:r>
        <w:rPr/>
        <w:t>ideas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perspectives,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cultural,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international,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disciplinary perspectives, and identify actions consistent with their own civic responsibility.</w:t>
      </w:r>
      <w:r>
        <w:rPr>
          <w:spacing w:val="40"/>
        </w:rPr>
        <w:t> </w:t>
      </w:r>
      <w:r>
        <w:rPr/>
        <w:t>Students will be able to:</w:t>
      </w:r>
    </w:p>
    <w:p>
      <w:pPr>
        <w:pStyle w:val="BodyText"/>
        <w:spacing w:before="2"/>
      </w:pPr>
    </w:p>
    <w:p>
      <w:pPr>
        <w:pStyle w:val="BodyText"/>
        <w:tabs>
          <w:tab w:pos="2159" w:val="left" w:leader="none"/>
        </w:tabs>
        <w:ind w:left="720"/>
      </w:pPr>
      <w:r>
        <w:rPr/>
        <w:t>GE SLO </w:t>
      </w:r>
      <w:r>
        <w:rPr>
          <w:spacing w:val="-5"/>
        </w:rPr>
        <w:t>7.4</w:t>
      </w:r>
      <w:r>
        <w:rPr/>
        <w:tab/>
        <w:t>Take</w:t>
      </w:r>
      <w:r>
        <w:rPr>
          <w:spacing w:val="-3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collective</w:t>
      </w:r>
      <w:r>
        <w:rPr>
          <w:spacing w:val="-2"/>
        </w:rPr>
        <w:t> </w:t>
      </w:r>
      <w:r>
        <w:rPr/>
        <w:t>actions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address</w:t>
      </w:r>
      <w:r>
        <w:rPr>
          <w:spacing w:val="-1"/>
        </w:rPr>
        <w:t> </w:t>
      </w:r>
      <w:r>
        <w:rPr/>
        <w:t>issues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concern.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2"/>
        <w:gridCol w:w="2769"/>
        <w:gridCol w:w="2764"/>
        <w:gridCol w:w="2774"/>
        <w:gridCol w:w="3139"/>
      </w:tblGrid>
      <w:tr>
        <w:trPr>
          <w:trHeight w:val="230" w:hRule="atLeast"/>
        </w:trPr>
        <w:tc>
          <w:tcPr>
            <w:tcW w:w="2942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69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4" w:type="dxa"/>
          </w:tcPr>
          <w:p>
            <w:pPr>
              <w:pStyle w:val="TableParagraph"/>
              <w:spacing w:line="210" w:lineRule="exact"/>
              <w:ind w:left="911"/>
              <w:rPr>
                <w:sz w:val="20"/>
              </w:rPr>
            </w:pPr>
            <w:r>
              <w:rPr>
                <w:sz w:val="20"/>
              </w:rPr>
              <w:t>Emerging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74" w:type="dxa"/>
          </w:tcPr>
          <w:p>
            <w:pPr>
              <w:pStyle w:val="TableParagraph"/>
              <w:spacing w:line="210" w:lineRule="exact"/>
              <w:ind w:left="844"/>
              <w:rPr>
                <w:sz w:val="20"/>
              </w:rPr>
            </w:pPr>
            <w:r>
              <w:rPr>
                <w:sz w:val="20"/>
              </w:rPr>
              <w:t>Developing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spacing w:line="210" w:lineRule="exact"/>
              <w:ind w:left="759"/>
              <w:rPr>
                <w:sz w:val="20"/>
              </w:rPr>
            </w:pPr>
            <w:r>
              <w:rPr>
                <w:sz w:val="20"/>
              </w:rPr>
              <w:t>Highly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Developed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1612" w:hRule="atLeast"/>
        </w:trPr>
        <w:tc>
          <w:tcPr>
            <w:tcW w:w="29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Engagement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Connection</w:t>
            </w:r>
          </w:p>
        </w:tc>
        <w:tc>
          <w:tcPr>
            <w:tcW w:w="2769" w:type="dxa"/>
          </w:tcPr>
          <w:p>
            <w:pPr>
              <w:pStyle w:val="TableParagraph"/>
              <w:ind w:left="110" w:right="152"/>
              <w:rPr>
                <w:sz w:val="20"/>
              </w:rPr>
            </w:pPr>
            <w:r>
              <w:rPr>
                <w:sz w:val="20"/>
              </w:rPr>
              <w:t>Disengaged from civic participation, shows little awareness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public </w:t>
            </w:r>
            <w:r>
              <w:rPr>
                <w:spacing w:val="-2"/>
                <w:sz w:val="20"/>
              </w:rPr>
              <w:t>concern.</w:t>
            </w:r>
          </w:p>
        </w:tc>
        <w:tc>
          <w:tcPr>
            <w:tcW w:w="2764" w:type="dxa"/>
          </w:tcPr>
          <w:p>
            <w:pPr>
              <w:pStyle w:val="TableParagraph"/>
              <w:ind w:left="106" w:right="102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awareness of intentional ways to participate in civic and community contexts, identifies issues of public concern.</w:t>
            </w:r>
          </w:p>
        </w:tc>
        <w:tc>
          <w:tcPr>
            <w:tcW w:w="2774" w:type="dxa"/>
          </w:tcPr>
          <w:p>
            <w:pPr>
              <w:pStyle w:val="TableParagraph"/>
              <w:spacing w:line="230" w:lineRule="atLeast"/>
              <w:ind w:right="139"/>
              <w:rPr>
                <w:sz w:val="20"/>
              </w:rPr>
            </w:pPr>
            <w:r>
              <w:rPr>
                <w:sz w:val="20"/>
              </w:rPr>
              <w:t>Demonstrates engaged awareness, ability and commitment to work actively </w:t>
            </w:r>
            <w:r>
              <w:rPr>
                <w:i/>
                <w:sz w:val="20"/>
              </w:rPr>
              <w:t>within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contexts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 structures to achieve a civic aim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 </w:t>
            </w:r>
            <w:r>
              <w:rPr>
                <w:spacing w:val="-2"/>
                <w:sz w:val="20"/>
              </w:rPr>
              <w:t>concern.</w:t>
            </w:r>
          </w:p>
        </w:tc>
        <w:tc>
          <w:tcPr>
            <w:tcW w:w="3139" w:type="dxa"/>
          </w:tcPr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Is empowered, demonstrating ability and commitment to collaboratively </w:t>
            </w:r>
            <w:r>
              <w:rPr>
                <w:i/>
                <w:sz w:val="20"/>
              </w:rPr>
              <w:t>work across and</w:t>
            </w:r>
            <w:r>
              <w:rPr>
                <w:i/>
                <w:sz w:val="20"/>
              </w:rPr>
              <w:t> within </w:t>
            </w:r>
            <w:r>
              <w:rPr>
                <w:sz w:val="20"/>
              </w:rPr>
              <w:t>community contexts and structures to achieve a civic aim addressing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concern.</w:t>
            </w:r>
          </w:p>
        </w:tc>
      </w:tr>
      <w:tr>
        <w:trPr>
          <w:trHeight w:val="1837" w:hRule="atLeast"/>
        </w:trPr>
        <w:tc>
          <w:tcPr>
            <w:tcW w:w="29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Civic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Reflection</w:t>
            </w:r>
          </w:p>
        </w:tc>
        <w:tc>
          <w:tcPr>
            <w:tcW w:w="2769" w:type="dxa"/>
          </w:tcPr>
          <w:p>
            <w:pPr>
              <w:pStyle w:val="TableParagraph"/>
              <w:ind w:left="110" w:right="152"/>
              <w:rPr>
                <w:sz w:val="20"/>
              </w:rPr>
            </w:pPr>
            <w:r>
              <w:rPr>
                <w:sz w:val="20"/>
              </w:rPr>
              <w:t>Has experimented with some civic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shows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little internalized understanding of their aims or effects and little commitment to future action.</w:t>
            </w:r>
          </w:p>
        </w:tc>
        <w:tc>
          <w:tcPr>
            <w:tcW w:w="2764" w:type="dxa"/>
          </w:tcPr>
          <w:p>
            <w:pPr>
              <w:pStyle w:val="TableParagraph"/>
              <w:ind w:left="106" w:right="102"/>
              <w:rPr>
                <w:sz w:val="20"/>
              </w:rPr>
            </w:pPr>
            <w:r>
              <w:rPr>
                <w:sz w:val="20"/>
              </w:rPr>
              <w:t>Has clearly participated in civically focused actions and begins to reflect or describe how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benefit individual(s) or communities.</w:t>
            </w:r>
          </w:p>
        </w:tc>
        <w:tc>
          <w:tcPr>
            <w:tcW w:w="2774" w:type="dxa"/>
          </w:tcPr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Demonstrates independent experience civic action, with reflective analysis about aims and accomplishments of one’s actions.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team </w:t>
            </w:r>
            <w:r>
              <w:rPr>
                <w:spacing w:val="-2"/>
                <w:sz w:val="20"/>
              </w:rPr>
              <w:t>leadership.</w:t>
            </w:r>
          </w:p>
        </w:tc>
        <w:tc>
          <w:tcPr>
            <w:tcW w:w="3139" w:type="dxa"/>
          </w:tcPr>
          <w:p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Demonstrates independent experience and shows initiative in team leadership of complex or multiple civic engagement activities, accompanied by reflective insights and/or analysis about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aims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accomplishments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one’s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actions.</w:t>
            </w:r>
          </w:p>
        </w:tc>
      </w:tr>
      <w:tr>
        <w:trPr>
          <w:trHeight w:val="1612" w:hRule="atLeast"/>
        </w:trPr>
        <w:tc>
          <w:tcPr>
            <w:tcW w:w="29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Civic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Commitment</w:t>
            </w:r>
          </w:p>
        </w:tc>
        <w:tc>
          <w:tcPr>
            <w:tcW w:w="2769" w:type="dxa"/>
          </w:tcPr>
          <w:p>
            <w:pPr>
              <w:pStyle w:val="TableParagraph"/>
              <w:ind w:left="110" w:right="152"/>
              <w:rPr>
                <w:sz w:val="20"/>
              </w:rPr>
            </w:pPr>
            <w:r>
              <w:rPr>
                <w:sz w:val="20"/>
              </w:rPr>
              <w:t>Provides little evidence of her/his experience in civic- engagement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does not connect experiences to civic identity.</w:t>
            </w:r>
          </w:p>
        </w:tc>
        <w:tc>
          <w:tcPr>
            <w:tcW w:w="2764" w:type="dxa"/>
          </w:tcPr>
          <w:p>
            <w:pPr>
              <w:pStyle w:val="TableParagraph"/>
              <w:ind w:left="106" w:right="123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suggests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involvement in civic-engagement activities is generated from expectations or course requirements rather than from a sense of civic </w:t>
            </w:r>
            <w:r>
              <w:rPr>
                <w:spacing w:val="-2"/>
                <w:sz w:val="20"/>
              </w:rPr>
              <w:t>identity.</w:t>
            </w:r>
          </w:p>
        </w:tc>
        <w:tc>
          <w:tcPr>
            <w:tcW w:w="2774" w:type="dxa"/>
          </w:tcPr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Provides evidence of experience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civic-engagement activities and describes what she/he has learned about her or himself as it relates to a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civic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identity and commitment.</w:t>
            </w:r>
          </w:p>
        </w:tc>
        <w:tc>
          <w:tcPr>
            <w:tcW w:w="3139" w:type="dxa"/>
          </w:tcPr>
          <w:p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Provides evidence of experience in civic-engagement activities and describes what she/he has learned about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himself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 reinforced and clarified sense of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civic identity and continued commitment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action.</w:t>
            </w:r>
          </w:p>
        </w:tc>
      </w:tr>
    </w:tbl>
    <w:sectPr>
      <w:type w:val="continuous"/>
      <w:pgSz w:w="15840" w:h="12240" w:orient="landscape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2025-09-24T21:33:22Z</dcterms:created>
  <dcterms:modified xsi:type="dcterms:W3CDTF">2025-09-24T21:33:22Z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macOS Version 13.7.5 (Build 22H527) Quartz PDFContext</vt:lpwstr>
  </property>
</Properties>
</file>