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C07051E" w14:textId="77777777" w:rsidR="00DF3FDB" w:rsidRDefault="00DF3FDB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45C1A74" w14:textId="77777777" w:rsidR="00DF3FDB" w:rsidRDefault="00DF3FDB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1E87992" w14:textId="77777777" w:rsidR="00DF3FDB" w:rsidRDefault="00DF3FDB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E8CCB01" w14:textId="77777777" w:rsidR="00DF3FDB" w:rsidRDefault="00DF3FDB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24A6B65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0E13">
        <w:rPr>
          <w:rFonts w:ascii="Times New Roman" w:hAnsi="Times New Roman"/>
          <w:b/>
          <w:sz w:val="24"/>
          <w:szCs w:val="24"/>
        </w:rPr>
        <w:t xml:space="preserve">Academic Senate </w:t>
      </w:r>
      <w:r w:rsidR="00DF3FDB">
        <w:rPr>
          <w:rFonts w:ascii="Times New Roman" w:hAnsi="Times New Roman"/>
          <w:b/>
          <w:sz w:val="24"/>
          <w:szCs w:val="24"/>
        </w:rPr>
        <w:t>Meeting Minutes</w:t>
      </w:r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27CEB4E4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D4305F">
        <w:rPr>
          <w:rFonts w:ascii="Times New Roman" w:hAnsi="Times New Roman"/>
          <w:sz w:val="24"/>
          <w:szCs w:val="24"/>
        </w:rPr>
        <w:t>April</w:t>
      </w:r>
      <w:r w:rsidR="009A1A2F">
        <w:rPr>
          <w:rFonts w:ascii="Times New Roman" w:hAnsi="Times New Roman"/>
          <w:sz w:val="24"/>
          <w:szCs w:val="24"/>
        </w:rPr>
        <w:t xml:space="preserve"> </w:t>
      </w:r>
      <w:r w:rsidR="00D4305F">
        <w:rPr>
          <w:rFonts w:ascii="Times New Roman" w:hAnsi="Times New Roman"/>
          <w:sz w:val="24"/>
          <w:szCs w:val="24"/>
        </w:rPr>
        <w:t>1</w:t>
      </w:r>
      <w:r w:rsidR="00A06A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66C8267C" w14:textId="337B4BF9" w:rsidR="00DF3FDB" w:rsidRPr="00C91AF2" w:rsidRDefault="00DF3FDB" w:rsidP="00DF3FDB">
      <w:pPr>
        <w:ind w:left="1080"/>
        <w:rPr>
          <w:rFonts w:ascii="Times New Roman" w:eastAsia="Times New Roman" w:hAnsi="Times New Roman"/>
        </w:rPr>
      </w:pPr>
      <w:r w:rsidRPr="00E53BC8">
        <w:rPr>
          <w:rFonts w:ascii="Times New Roman" w:hAnsi="Times New Roman"/>
          <w:u w:val="single"/>
        </w:rPr>
        <w:t>Attendees</w:t>
      </w:r>
      <w:r w:rsidR="003073E7">
        <w:rPr>
          <w:rFonts w:ascii="Times New Roman" w:hAnsi="Times New Roman"/>
          <w:u w:val="single"/>
        </w:rPr>
        <w:t xml:space="preserve"> (72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: Adams, Virgil; </w:t>
      </w:r>
      <w:r w:rsidRPr="007F4241">
        <w:rPr>
          <w:rFonts w:ascii="Times New Roman" w:eastAsia="Times New Roman" w:hAnsi="Times New Roman"/>
        </w:rPr>
        <w:t xml:space="preserve">Adler, Mary; </w:t>
      </w:r>
      <w:r>
        <w:rPr>
          <w:rFonts w:ascii="Times New Roman" w:eastAsia="Times New Roman" w:hAnsi="Times New Roman"/>
        </w:rPr>
        <w:t xml:space="preserve">Alamillo, José; </w:t>
      </w:r>
      <w:r w:rsidRPr="007F4241">
        <w:rPr>
          <w:rFonts w:ascii="Times New Roman" w:eastAsia="Times New Roman" w:hAnsi="Times New Roman"/>
        </w:rPr>
        <w:t xml:space="preserve">Aloisio, Simone; Anderson, Sean; Anderson, Stacey; </w:t>
      </w:r>
      <w:r>
        <w:rPr>
          <w:rFonts w:ascii="Times New Roman" w:eastAsia="Times New Roman" w:hAnsi="Times New Roman"/>
        </w:rPr>
        <w:t>Andrzejewski, Sue; Aquino, Bryn; Balé</w:t>
      </w:r>
      <w:r w:rsidRPr="007F4241">
        <w:rPr>
          <w:rFonts w:ascii="Times New Roman" w:eastAsia="Times New Roman" w:hAnsi="Times New Roman"/>
        </w:rPr>
        <w:t>n, Julia; Banuelos, Selenne; Buhl, G</w:t>
      </w:r>
      <w:r>
        <w:rPr>
          <w:rFonts w:ascii="Times New Roman" w:eastAsia="Times New Roman" w:hAnsi="Times New Roman"/>
        </w:rPr>
        <w:t>eoffrey W; Burriss, Catherine</w:t>
      </w:r>
      <w:r w:rsidRPr="007F4241">
        <w:rPr>
          <w:rFonts w:ascii="Times New Roman" w:eastAsia="Times New Roman" w:hAnsi="Times New Roman"/>
        </w:rPr>
        <w:t xml:space="preserve">; </w:t>
      </w:r>
      <w:r>
        <w:rPr>
          <w:rFonts w:ascii="Times New Roman" w:eastAsia="Times New Roman" w:hAnsi="Times New Roman"/>
        </w:rPr>
        <w:t xml:space="preserve">Castillo, Heather; </w:t>
      </w:r>
      <w:r w:rsidRPr="007F4241">
        <w:rPr>
          <w:rFonts w:ascii="Times New Roman" w:eastAsia="Times New Roman" w:hAnsi="Times New Roman"/>
        </w:rPr>
        <w:t xml:space="preserve">Cook, Matt; Dean, Michelle; Delaney, Colleen Marie; </w:t>
      </w:r>
      <w:r w:rsidR="003073E7">
        <w:rPr>
          <w:rFonts w:ascii="Times New Roman" w:eastAsia="Times New Roman" w:hAnsi="Times New Roman"/>
        </w:rPr>
        <w:t>Dilly, Geoff</w:t>
      </w:r>
      <w:r w:rsidRPr="007F4241">
        <w:rPr>
          <w:rFonts w:ascii="Times New Roman" w:eastAsia="Times New Roman" w:hAnsi="Times New Roman"/>
        </w:rPr>
        <w:t xml:space="preserve">; Downey, Dennis J.; </w:t>
      </w:r>
      <w:r>
        <w:rPr>
          <w:rFonts w:ascii="Times New Roman" w:eastAsia="Times New Roman" w:hAnsi="Times New Roman"/>
        </w:rPr>
        <w:t xml:space="preserve">Evans Taylor, Genevieve; </w:t>
      </w:r>
      <w:r w:rsidRPr="007F4241">
        <w:rPr>
          <w:rFonts w:ascii="Times New Roman" w:eastAsia="Times New Roman" w:hAnsi="Times New Roman"/>
        </w:rPr>
        <w:t>Flores, Cynthia;</w:t>
      </w:r>
      <w:r w:rsidR="003073E7">
        <w:rPr>
          <w:rFonts w:ascii="Times New Roman" w:eastAsia="Times New Roman" w:hAnsi="Times New Roman"/>
        </w:rPr>
        <w:t xml:space="preserve"> Francois, Marie; </w:t>
      </w:r>
      <w:r w:rsidRPr="007F4241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illespie, Blake; Grier, Jeanne;</w:t>
      </w:r>
      <w:r w:rsidRPr="007F4241">
        <w:rPr>
          <w:rFonts w:ascii="Times New Roman" w:eastAsia="Times New Roman" w:hAnsi="Times New Roman"/>
        </w:rPr>
        <w:t xml:space="preserve"> </w:t>
      </w:r>
      <w:r w:rsidR="003073E7">
        <w:rPr>
          <w:rFonts w:ascii="Times New Roman" w:eastAsia="Times New Roman" w:hAnsi="Times New Roman"/>
        </w:rPr>
        <w:t xml:space="preserve">Griffin, John; </w:t>
      </w:r>
      <w:r w:rsidRPr="007F4241">
        <w:rPr>
          <w:rFonts w:ascii="Times New Roman" w:eastAsia="Times New Roman" w:hAnsi="Times New Roman"/>
        </w:rPr>
        <w:t>Grz</w:t>
      </w:r>
      <w:r w:rsidR="003073E7">
        <w:rPr>
          <w:rFonts w:ascii="Times New Roman" w:eastAsia="Times New Roman" w:hAnsi="Times New Roman"/>
        </w:rPr>
        <w:t>egorczyk, Ivona; Hampton, Phil</w:t>
      </w:r>
      <w:r w:rsidRPr="007F4241">
        <w:rPr>
          <w:rFonts w:ascii="Times New Roman" w:eastAsia="Times New Roman" w:hAnsi="Times New Roman"/>
        </w:rPr>
        <w:t>; Hannans, Jaime A</w:t>
      </w:r>
      <w:r>
        <w:rPr>
          <w:rFonts w:ascii="Times New Roman" w:eastAsia="Times New Roman" w:hAnsi="Times New Roman"/>
        </w:rPr>
        <w:t>; Harris</w:t>
      </w:r>
      <w:r w:rsidRPr="007F4241">
        <w:rPr>
          <w:rFonts w:ascii="Times New Roman" w:eastAsia="Times New Roman" w:hAnsi="Times New Roman"/>
        </w:rPr>
        <w:t>, Colleen</w:t>
      </w:r>
      <w:r w:rsidR="003073E7">
        <w:rPr>
          <w:rFonts w:ascii="Times New Roman" w:eastAsia="Times New Roman" w:hAnsi="Times New Roman"/>
        </w:rPr>
        <w:t>; Hoffman, Debi</w:t>
      </w:r>
      <w:r w:rsidRPr="007F4241">
        <w:rPr>
          <w:rFonts w:ascii="Times New Roman" w:eastAsia="Times New Roman" w:hAnsi="Times New Roman"/>
        </w:rPr>
        <w:t xml:space="preserve">; Kelly, Sean Q; Kenny Feister, Megan; Leafstedt, Jill; </w:t>
      </w:r>
      <w:r>
        <w:rPr>
          <w:rFonts w:ascii="Times New Roman" w:eastAsia="Times New Roman" w:hAnsi="Times New Roman"/>
        </w:rPr>
        <w:t xml:space="preserve">Lee, Sohui; </w:t>
      </w:r>
      <w:r w:rsidR="003073E7">
        <w:rPr>
          <w:rFonts w:ascii="Times New Roman" w:eastAsia="Times New Roman" w:hAnsi="Times New Roman"/>
        </w:rPr>
        <w:t xml:space="preserve">Liu, KuanFen; </w:t>
      </w:r>
      <w:r>
        <w:rPr>
          <w:rFonts w:ascii="Times New Roman" w:eastAsia="Times New Roman" w:hAnsi="Times New Roman"/>
        </w:rPr>
        <w:t>Martinez, James;</w:t>
      </w:r>
      <w:r w:rsidRPr="007F4241">
        <w:rPr>
          <w:rFonts w:ascii="Times New Roman" w:eastAsia="Times New Roman" w:hAnsi="Times New Roman"/>
        </w:rPr>
        <w:t xml:space="preserve"> Matjas, Luke;</w:t>
      </w:r>
      <w:r>
        <w:rPr>
          <w:rFonts w:ascii="Times New Roman" w:eastAsia="Times New Roman" w:hAnsi="Times New Roman"/>
        </w:rPr>
        <w:t xml:space="preserve"> Meriwether, Jim; </w:t>
      </w:r>
      <w:r w:rsidRPr="007F4241">
        <w:rPr>
          <w:rFonts w:ascii="Times New Roman" w:eastAsia="Times New Roman" w:hAnsi="Times New Roman"/>
        </w:rPr>
        <w:t xml:space="preserve">Murphy, Paul; Nevins, Colleen M; Ornelas-Higdon, Julia; </w:t>
      </w:r>
      <w:r w:rsidR="003073E7">
        <w:rPr>
          <w:rFonts w:ascii="Times New Roman" w:eastAsia="Times New Roman" w:hAnsi="Times New Roman"/>
        </w:rPr>
        <w:t xml:space="preserve">Patsch, Kiki; </w:t>
      </w:r>
      <w:r w:rsidRPr="007F4241">
        <w:rPr>
          <w:rFonts w:ascii="Times New Roman" w:eastAsia="Times New Roman" w:hAnsi="Times New Roman"/>
        </w:rPr>
        <w:t>Pereira, Monica; Perchuk, Alison; Pilarcz</w:t>
      </w:r>
      <w:r>
        <w:rPr>
          <w:rFonts w:ascii="Times New Roman" w:eastAsia="Times New Roman" w:hAnsi="Times New Roman"/>
        </w:rPr>
        <w:t xml:space="preserve">yk, Pawel; </w:t>
      </w:r>
      <w:r w:rsidR="003073E7">
        <w:rPr>
          <w:rFonts w:ascii="Times New Roman" w:eastAsia="Times New Roman" w:hAnsi="Times New Roman"/>
        </w:rPr>
        <w:t xml:space="preserve">Pinkley, Janet; Quintero, Elizabeth; </w:t>
      </w:r>
      <w:r w:rsidRPr="007F4241">
        <w:rPr>
          <w:rFonts w:ascii="Times New Roman" w:eastAsia="Times New Roman" w:hAnsi="Times New Roman"/>
        </w:rPr>
        <w:t>Rodriguez, Don; Sanchez, Luis; Schmidhauser, Tom; Smith, Chris</w:t>
      </w:r>
      <w:r>
        <w:rPr>
          <w:rFonts w:ascii="Times New Roman" w:eastAsia="Times New Roman" w:hAnsi="Times New Roman"/>
        </w:rPr>
        <w:t xml:space="preserve">tina; </w:t>
      </w:r>
      <w:r w:rsidR="003073E7">
        <w:rPr>
          <w:rFonts w:ascii="Times New Roman" w:eastAsia="Times New Roman" w:hAnsi="Times New Roman"/>
        </w:rPr>
        <w:t xml:space="preserve">Soltys, Michael; </w:t>
      </w:r>
      <w:r w:rsidRPr="007F4241">
        <w:rPr>
          <w:rFonts w:ascii="Times New Roman" w:eastAsia="Times New Roman" w:hAnsi="Times New Roman"/>
        </w:rPr>
        <w:t>Soper, Rachel; Sowers, Elizabeth; Stratton, Stephen; Thoms, Brian; Trimble-O’Conn</w:t>
      </w:r>
      <w:r>
        <w:rPr>
          <w:rFonts w:ascii="Times New Roman" w:eastAsia="Times New Roman" w:hAnsi="Times New Roman"/>
        </w:rPr>
        <w:t xml:space="preserve">or, Lindsey; Veldman, Brittnee; </w:t>
      </w:r>
      <w:r w:rsidRPr="007F4241">
        <w:rPr>
          <w:rFonts w:ascii="Times New Roman" w:eastAsia="Times New Roman" w:hAnsi="Times New Roman"/>
        </w:rPr>
        <w:t>Weis, Chuck; White, Annie; Wood, Greg; Wyels, Cindy;</w:t>
      </w:r>
      <w:r>
        <w:rPr>
          <w:rFonts w:ascii="Times New Roman" w:eastAsia="Times New Roman" w:hAnsi="Times New Roman"/>
        </w:rPr>
        <w:t xml:space="preserve"> Yudelson, John;</w:t>
      </w:r>
    </w:p>
    <w:p w14:paraId="7EE4CC29" w14:textId="77777777" w:rsidR="00BC5575" w:rsidRDefault="00BC5575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ABA3746" w14:textId="0B0AA7A0" w:rsidR="00BC5575" w:rsidRPr="00B62DC6" w:rsidRDefault="00CA7205" w:rsidP="00BC557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2:30pm; </w:t>
      </w:r>
    </w:p>
    <w:p w14:paraId="07E4DCE0" w14:textId="7C659BF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D4305F">
        <w:rPr>
          <w:rFonts w:ascii="Times New Roman" w:hAnsi="Times New Roman"/>
          <w:sz w:val="24"/>
          <w:szCs w:val="24"/>
        </w:rPr>
        <w:t>Mar</w:t>
      </w:r>
      <w:r w:rsidR="008169AC">
        <w:rPr>
          <w:rFonts w:ascii="Times New Roman" w:hAnsi="Times New Roman"/>
          <w:sz w:val="24"/>
          <w:szCs w:val="24"/>
        </w:rPr>
        <w:t>. 28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24E7411D" w14:textId="779CC6C1" w:rsidR="00BC5575" w:rsidRDefault="00CA7205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</w:t>
      </w:r>
      <w:r w:rsidR="00E57EFE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 xml:space="preserve">we have a time certain at 3:30pm, </w:t>
      </w:r>
      <w:r w:rsidR="00E57EFE">
        <w:rPr>
          <w:rFonts w:ascii="Times New Roman" w:hAnsi="Times New Roman"/>
          <w:sz w:val="24"/>
          <w:szCs w:val="24"/>
        </w:rPr>
        <w:t xml:space="preserve">along with </w:t>
      </w:r>
      <w:r>
        <w:rPr>
          <w:rFonts w:ascii="Times New Roman" w:hAnsi="Times New Roman"/>
          <w:sz w:val="24"/>
          <w:szCs w:val="24"/>
        </w:rPr>
        <w:t>a full agenda today; no objections to approving agenda or minutes</w:t>
      </w:r>
      <w:r w:rsidR="00E57EFE">
        <w:rPr>
          <w:rFonts w:ascii="Times New Roman" w:hAnsi="Times New Roman"/>
          <w:sz w:val="24"/>
          <w:szCs w:val="24"/>
        </w:rPr>
        <w:t>;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56B9B05A" w14:textId="119AFF0E" w:rsidR="00BC5575" w:rsidRDefault="009D3558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Hartung, in D. Wakelee’s stead, </w:t>
      </w:r>
      <w:r w:rsidR="00E57EFE">
        <w:rPr>
          <w:rFonts w:ascii="Times New Roman" w:hAnsi="Times New Roman"/>
          <w:sz w:val="24"/>
          <w:szCs w:val="24"/>
        </w:rPr>
        <w:t xml:space="preserve">gave </w:t>
      </w:r>
      <w:r w:rsidR="00BA3FEB">
        <w:rPr>
          <w:rFonts w:ascii="Times New Roman" w:hAnsi="Times New Roman"/>
          <w:sz w:val="24"/>
          <w:szCs w:val="24"/>
        </w:rPr>
        <w:t>presentation</w:t>
      </w:r>
      <w:r w:rsidR="00E57EFE">
        <w:rPr>
          <w:rFonts w:ascii="Times New Roman" w:hAnsi="Times New Roman"/>
          <w:sz w:val="24"/>
          <w:szCs w:val="24"/>
        </w:rPr>
        <w:t xml:space="preserve"> on data </w:t>
      </w:r>
      <w:r w:rsidR="003D10CD">
        <w:rPr>
          <w:rFonts w:ascii="Times New Roman" w:hAnsi="Times New Roman"/>
          <w:sz w:val="24"/>
          <w:szCs w:val="24"/>
        </w:rPr>
        <w:t xml:space="preserve">indicating </w:t>
      </w:r>
      <w:r w:rsidR="00E57EFE">
        <w:rPr>
          <w:rFonts w:ascii="Times New Roman" w:hAnsi="Times New Roman"/>
          <w:sz w:val="24"/>
          <w:szCs w:val="24"/>
        </w:rPr>
        <w:t>trends in faculty hiring</w:t>
      </w:r>
      <w:r>
        <w:rPr>
          <w:rFonts w:ascii="Times New Roman" w:hAnsi="Times New Roman"/>
          <w:sz w:val="24"/>
          <w:szCs w:val="24"/>
        </w:rPr>
        <w:t>: highlighted</w:t>
      </w:r>
      <w:r w:rsidR="00E57EFE">
        <w:rPr>
          <w:rFonts w:ascii="Times New Roman" w:hAnsi="Times New Roman"/>
          <w:sz w:val="24"/>
          <w:szCs w:val="24"/>
        </w:rPr>
        <w:t xml:space="preserve"> that </w:t>
      </w:r>
      <w:r w:rsidR="00BA3FEB">
        <w:rPr>
          <w:rFonts w:ascii="Times New Roman" w:hAnsi="Times New Roman"/>
          <w:sz w:val="24"/>
          <w:szCs w:val="24"/>
        </w:rPr>
        <w:t xml:space="preserve">we have 19 new colleagues joining us in the Fall (applause); </w:t>
      </w:r>
      <w:r w:rsidR="00E57EFE">
        <w:rPr>
          <w:rFonts w:ascii="Times New Roman" w:hAnsi="Times New Roman"/>
          <w:sz w:val="24"/>
          <w:szCs w:val="24"/>
        </w:rPr>
        <w:t xml:space="preserve">noted that only two </w:t>
      </w:r>
      <w:r w:rsidR="00BA3FEB">
        <w:rPr>
          <w:rFonts w:ascii="Times New Roman" w:hAnsi="Times New Roman"/>
          <w:sz w:val="24"/>
          <w:szCs w:val="24"/>
        </w:rPr>
        <w:t xml:space="preserve">of our searches this year failed, </w:t>
      </w:r>
      <w:r w:rsidR="00E57EFE">
        <w:rPr>
          <w:rFonts w:ascii="Times New Roman" w:hAnsi="Times New Roman"/>
          <w:sz w:val="24"/>
          <w:szCs w:val="24"/>
        </w:rPr>
        <w:t>in Health Science and English</w:t>
      </w:r>
      <w:r w:rsidR="00BA3FEB">
        <w:rPr>
          <w:rFonts w:ascii="Times New Roman" w:hAnsi="Times New Roman"/>
          <w:sz w:val="24"/>
          <w:szCs w:val="24"/>
        </w:rPr>
        <w:t xml:space="preserve">; </w:t>
      </w:r>
      <w:r w:rsidR="00E57EFE">
        <w:rPr>
          <w:rFonts w:ascii="Times New Roman" w:hAnsi="Times New Roman"/>
          <w:sz w:val="24"/>
          <w:szCs w:val="24"/>
        </w:rPr>
        <w:t xml:space="preserve">further highlighted </w:t>
      </w:r>
      <w:r w:rsidR="00BA3FEB">
        <w:rPr>
          <w:rFonts w:ascii="Times New Roman" w:hAnsi="Times New Roman"/>
          <w:sz w:val="24"/>
          <w:szCs w:val="24"/>
        </w:rPr>
        <w:t>demographic slides, with cre</w:t>
      </w:r>
      <w:r w:rsidR="00E57EFE">
        <w:rPr>
          <w:rFonts w:ascii="Times New Roman" w:hAnsi="Times New Roman"/>
          <w:sz w:val="24"/>
          <w:szCs w:val="24"/>
        </w:rPr>
        <w:t>dit to Anna Tovar for graphics; summarized that in 2014</w:t>
      </w:r>
      <w:r w:rsidR="00B22AF8">
        <w:rPr>
          <w:rFonts w:ascii="Times New Roman" w:hAnsi="Times New Roman"/>
          <w:sz w:val="24"/>
          <w:szCs w:val="24"/>
        </w:rPr>
        <w:t xml:space="preserve">, </w:t>
      </w:r>
      <w:r w:rsidR="00E57EFE">
        <w:rPr>
          <w:rFonts w:ascii="Times New Roman" w:hAnsi="Times New Roman"/>
          <w:sz w:val="24"/>
          <w:szCs w:val="24"/>
        </w:rPr>
        <w:t xml:space="preserve">17 new tenure track faculty </w:t>
      </w:r>
      <w:r w:rsidR="00BA3FEB">
        <w:rPr>
          <w:rFonts w:ascii="Times New Roman" w:hAnsi="Times New Roman"/>
          <w:sz w:val="24"/>
          <w:szCs w:val="24"/>
        </w:rPr>
        <w:t>join</w:t>
      </w:r>
      <w:r w:rsidR="00B22AF8">
        <w:rPr>
          <w:rFonts w:ascii="Times New Roman" w:hAnsi="Times New Roman"/>
          <w:sz w:val="24"/>
          <w:szCs w:val="24"/>
        </w:rPr>
        <w:t>ed</w:t>
      </w:r>
      <w:r w:rsidR="00BA3FEB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>CI</w:t>
      </w:r>
      <w:r w:rsidR="00BA3FEB">
        <w:rPr>
          <w:rFonts w:ascii="Times New Roman" w:hAnsi="Times New Roman"/>
          <w:sz w:val="24"/>
          <w:szCs w:val="24"/>
        </w:rPr>
        <w:t>, in</w:t>
      </w:r>
      <w:r w:rsidR="00E57EFE">
        <w:rPr>
          <w:rFonts w:ascii="Times New Roman" w:hAnsi="Times New Roman"/>
          <w:sz w:val="24"/>
          <w:szCs w:val="24"/>
        </w:rPr>
        <w:t xml:space="preserve"> 2015</w:t>
      </w:r>
      <w:r w:rsidR="00B22AF8">
        <w:rPr>
          <w:rFonts w:ascii="Times New Roman" w:hAnsi="Times New Roman"/>
          <w:sz w:val="24"/>
          <w:szCs w:val="24"/>
        </w:rPr>
        <w:t xml:space="preserve">, </w:t>
      </w:r>
      <w:r w:rsidR="00E57EFE">
        <w:rPr>
          <w:rFonts w:ascii="Times New Roman" w:hAnsi="Times New Roman"/>
          <w:sz w:val="24"/>
          <w:szCs w:val="24"/>
        </w:rPr>
        <w:t>14, in 2016</w:t>
      </w:r>
      <w:r w:rsidR="00B22AF8">
        <w:rPr>
          <w:rFonts w:ascii="Times New Roman" w:hAnsi="Times New Roman"/>
          <w:sz w:val="24"/>
          <w:szCs w:val="24"/>
        </w:rPr>
        <w:t xml:space="preserve">, </w:t>
      </w:r>
      <w:r w:rsidR="00BA3FEB">
        <w:rPr>
          <w:rFonts w:ascii="Times New Roman" w:hAnsi="Times New Roman"/>
          <w:sz w:val="24"/>
          <w:szCs w:val="24"/>
        </w:rPr>
        <w:t>17, and this coming year</w:t>
      </w:r>
      <w:r w:rsidR="00B22AF8">
        <w:rPr>
          <w:rFonts w:ascii="Times New Roman" w:hAnsi="Times New Roman"/>
          <w:sz w:val="24"/>
          <w:szCs w:val="24"/>
        </w:rPr>
        <w:t>,</w:t>
      </w:r>
      <w:r w:rsidR="00BA3FEB">
        <w:rPr>
          <w:rFonts w:ascii="Times New Roman" w:hAnsi="Times New Roman"/>
          <w:sz w:val="24"/>
          <w:szCs w:val="24"/>
        </w:rPr>
        <w:t xml:space="preserve"> 19; </w:t>
      </w:r>
      <w:r w:rsidR="00E57EFE">
        <w:rPr>
          <w:rFonts w:ascii="Times New Roman" w:hAnsi="Times New Roman"/>
          <w:sz w:val="24"/>
          <w:szCs w:val="24"/>
        </w:rPr>
        <w:t xml:space="preserve">more information about what </w:t>
      </w:r>
      <w:r w:rsidR="00BA3FEB">
        <w:rPr>
          <w:rFonts w:ascii="Times New Roman" w:hAnsi="Times New Roman"/>
          <w:sz w:val="24"/>
          <w:szCs w:val="24"/>
        </w:rPr>
        <w:t xml:space="preserve">our demographics by rank </w:t>
      </w:r>
      <w:r w:rsidR="00E57EFE">
        <w:rPr>
          <w:rFonts w:ascii="Times New Roman" w:hAnsi="Times New Roman"/>
          <w:sz w:val="24"/>
          <w:szCs w:val="24"/>
        </w:rPr>
        <w:t xml:space="preserve">data will look like </w:t>
      </w:r>
      <w:r w:rsidR="00B22AF8">
        <w:rPr>
          <w:rFonts w:ascii="Times New Roman" w:hAnsi="Times New Roman"/>
          <w:sz w:val="24"/>
          <w:szCs w:val="24"/>
        </w:rPr>
        <w:t xml:space="preserve">are forthcoming </w:t>
      </w:r>
      <w:r w:rsidR="00E57EFE">
        <w:rPr>
          <w:rFonts w:ascii="Times New Roman" w:hAnsi="Times New Roman"/>
          <w:sz w:val="24"/>
          <w:szCs w:val="24"/>
        </w:rPr>
        <w:t>in the F</w:t>
      </w:r>
      <w:r w:rsidR="00BA3FEB">
        <w:rPr>
          <w:rFonts w:ascii="Times New Roman" w:hAnsi="Times New Roman"/>
          <w:sz w:val="24"/>
          <w:szCs w:val="24"/>
        </w:rPr>
        <w:t>a</w:t>
      </w:r>
      <w:r w:rsidR="00E57EFE">
        <w:rPr>
          <w:rFonts w:ascii="Times New Roman" w:hAnsi="Times New Roman"/>
          <w:sz w:val="24"/>
          <w:szCs w:val="24"/>
        </w:rPr>
        <w:t xml:space="preserve">ll; identified trend that </w:t>
      </w:r>
      <w:r w:rsidR="00B22AF8">
        <w:rPr>
          <w:rFonts w:ascii="Times New Roman" w:hAnsi="Times New Roman"/>
          <w:sz w:val="24"/>
          <w:szCs w:val="24"/>
        </w:rPr>
        <w:t>CI is</w:t>
      </w:r>
      <w:r w:rsidR="00E57EFE">
        <w:rPr>
          <w:rFonts w:ascii="Times New Roman" w:hAnsi="Times New Roman"/>
          <w:sz w:val="24"/>
          <w:szCs w:val="24"/>
        </w:rPr>
        <w:t xml:space="preserve"> </w:t>
      </w:r>
      <w:r w:rsidR="00BA3FEB">
        <w:rPr>
          <w:rFonts w:ascii="Times New Roman" w:hAnsi="Times New Roman"/>
          <w:sz w:val="24"/>
          <w:szCs w:val="24"/>
        </w:rPr>
        <w:t xml:space="preserve">becoming a university that is </w:t>
      </w:r>
      <w:r w:rsidR="00B22AF8">
        <w:rPr>
          <w:rFonts w:ascii="Times New Roman" w:hAnsi="Times New Roman"/>
          <w:sz w:val="24"/>
          <w:szCs w:val="24"/>
        </w:rPr>
        <w:t xml:space="preserve">majority </w:t>
      </w:r>
      <w:r w:rsidR="00BA3FEB">
        <w:rPr>
          <w:rFonts w:ascii="Times New Roman" w:hAnsi="Times New Roman"/>
          <w:sz w:val="24"/>
          <w:szCs w:val="24"/>
        </w:rPr>
        <w:t>female</w:t>
      </w:r>
      <w:r w:rsidR="00E57EFE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>within</w:t>
      </w:r>
      <w:r w:rsidR="00E57EFE">
        <w:rPr>
          <w:rFonts w:ascii="Times New Roman" w:hAnsi="Times New Roman"/>
          <w:sz w:val="24"/>
          <w:szCs w:val="24"/>
        </w:rPr>
        <w:t xml:space="preserve"> tenure track faculty</w:t>
      </w:r>
      <w:r w:rsidR="00B22AF8">
        <w:rPr>
          <w:rFonts w:ascii="Times New Roman" w:hAnsi="Times New Roman"/>
          <w:sz w:val="24"/>
          <w:szCs w:val="24"/>
        </w:rPr>
        <w:t xml:space="preserve">; </w:t>
      </w:r>
      <w:r w:rsidR="00E57EFE">
        <w:rPr>
          <w:rFonts w:ascii="Times New Roman" w:hAnsi="Times New Roman"/>
          <w:sz w:val="24"/>
          <w:szCs w:val="24"/>
        </w:rPr>
        <w:t>this matches</w:t>
      </w:r>
      <w:r w:rsidR="00BA3FEB">
        <w:rPr>
          <w:rFonts w:ascii="Times New Roman" w:hAnsi="Times New Roman"/>
          <w:sz w:val="24"/>
          <w:szCs w:val="24"/>
        </w:rPr>
        <w:t xml:space="preserve"> national trends with women completing more terminal degrees; </w:t>
      </w:r>
      <w:r w:rsidR="00B22AF8">
        <w:rPr>
          <w:rFonts w:ascii="Times New Roman" w:hAnsi="Times New Roman"/>
          <w:sz w:val="24"/>
          <w:szCs w:val="24"/>
        </w:rPr>
        <w:t>CI is</w:t>
      </w:r>
      <w:r w:rsidR="00E57EFE">
        <w:rPr>
          <w:rFonts w:ascii="Times New Roman" w:hAnsi="Times New Roman"/>
          <w:sz w:val="24"/>
          <w:szCs w:val="24"/>
        </w:rPr>
        <w:t xml:space="preserve"> paying closer attention to diversity</w:t>
      </w:r>
      <w:r w:rsidR="00B22AF8">
        <w:rPr>
          <w:rFonts w:ascii="Times New Roman" w:hAnsi="Times New Roman"/>
          <w:sz w:val="24"/>
          <w:szCs w:val="24"/>
        </w:rPr>
        <w:t>, and</w:t>
      </w:r>
      <w:r w:rsidR="00E57EFE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>progress is being made</w:t>
      </w:r>
      <w:r w:rsidR="00E57EFE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>in this area</w:t>
      </w:r>
      <w:r w:rsidR="000A24BC">
        <w:rPr>
          <w:rFonts w:ascii="Times New Roman" w:hAnsi="Times New Roman"/>
          <w:sz w:val="24"/>
          <w:szCs w:val="24"/>
        </w:rPr>
        <w:t xml:space="preserve">; </w:t>
      </w:r>
      <w:r w:rsidR="00E57EFE">
        <w:rPr>
          <w:rFonts w:ascii="Times New Roman" w:hAnsi="Times New Roman"/>
          <w:sz w:val="24"/>
          <w:szCs w:val="24"/>
        </w:rPr>
        <w:t xml:space="preserve">with </w:t>
      </w:r>
      <w:r w:rsidR="00B22AF8">
        <w:rPr>
          <w:rFonts w:ascii="Times New Roman" w:hAnsi="Times New Roman"/>
          <w:sz w:val="24"/>
          <w:szCs w:val="24"/>
        </w:rPr>
        <w:t xml:space="preserve">regard </w:t>
      </w:r>
      <w:r w:rsidR="0056372C">
        <w:rPr>
          <w:rFonts w:ascii="Times New Roman" w:hAnsi="Times New Roman"/>
          <w:sz w:val="24"/>
          <w:szCs w:val="24"/>
        </w:rPr>
        <w:t xml:space="preserve">to tenure density, </w:t>
      </w:r>
      <w:r w:rsidR="00B22AF8">
        <w:rPr>
          <w:rFonts w:ascii="Times New Roman" w:hAnsi="Times New Roman"/>
          <w:sz w:val="24"/>
          <w:szCs w:val="24"/>
        </w:rPr>
        <w:t xml:space="preserve">CI is </w:t>
      </w:r>
      <w:r w:rsidR="00E57EFE">
        <w:rPr>
          <w:rFonts w:ascii="Times New Roman" w:hAnsi="Times New Roman"/>
          <w:sz w:val="24"/>
          <w:szCs w:val="24"/>
        </w:rPr>
        <w:t>the lowest in the CSU</w:t>
      </w:r>
      <w:r w:rsidR="00B22AF8">
        <w:rPr>
          <w:rFonts w:ascii="Times New Roman" w:hAnsi="Times New Roman"/>
          <w:sz w:val="24"/>
          <w:szCs w:val="24"/>
        </w:rPr>
        <w:t>, and</w:t>
      </w:r>
      <w:r w:rsidR="0056372C">
        <w:rPr>
          <w:rFonts w:ascii="Times New Roman" w:hAnsi="Times New Roman"/>
          <w:sz w:val="24"/>
          <w:szCs w:val="24"/>
        </w:rPr>
        <w:t xml:space="preserve"> it is dropping systemwide</w:t>
      </w:r>
      <w:r w:rsidR="00B22AF8">
        <w:rPr>
          <w:rFonts w:ascii="Times New Roman" w:hAnsi="Times New Roman"/>
          <w:sz w:val="24"/>
          <w:szCs w:val="24"/>
        </w:rPr>
        <w:t>; CSU</w:t>
      </w:r>
      <w:r w:rsidR="00E57EFE">
        <w:rPr>
          <w:rFonts w:ascii="Times New Roman" w:hAnsi="Times New Roman"/>
          <w:sz w:val="24"/>
          <w:szCs w:val="24"/>
        </w:rPr>
        <w:t xml:space="preserve"> student tuition is going</w:t>
      </w:r>
      <w:r w:rsidR="0056372C">
        <w:rPr>
          <w:rFonts w:ascii="Times New Roman" w:hAnsi="Times New Roman"/>
          <w:sz w:val="24"/>
          <w:szCs w:val="24"/>
        </w:rPr>
        <w:t xml:space="preserve"> up, but </w:t>
      </w:r>
      <w:r w:rsidR="00B22AF8">
        <w:rPr>
          <w:rFonts w:ascii="Times New Roman" w:hAnsi="Times New Roman"/>
          <w:sz w:val="24"/>
          <w:szCs w:val="24"/>
        </w:rPr>
        <w:t>it’s unclear yet</w:t>
      </w:r>
      <w:r w:rsidR="0056372C">
        <w:rPr>
          <w:rFonts w:ascii="Times New Roman" w:hAnsi="Times New Roman"/>
          <w:sz w:val="24"/>
          <w:szCs w:val="24"/>
        </w:rPr>
        <w:t xml:space="preserve"> what it will mean for </w:t>
      </w:r>
      <w:r w:rsidR="00B22AF8">
        <w:rPr>
          <w:rFonts w:ascii="Times New Roman" w:hAnsi="Times New Roman"/>
          <w:sz w:val="24"/>
          <w:szCs w:val="24"/>
        </w:rPr>
        <w:t xml:space="preserve">the </w:t>
      </w:r>
      <w:r w:rsidR="0056372C">
        <w:rPr>
          <w:rFonts w:ascii="Times New Roman" w:hAnsi="Times New Roman"/>
          <w:sz w:val="24"/>
          <w:szCs w:val="24"/>
        </w:rPr>
        <w:t xml:space="preserve">campus; </w:t>
      </w:r>
      <w:r w:rsidR="00B22AF8">
        <w:rPr>
          <w:rFonts w:ascii="Times New Roman" w:hAnsi="Times New Roman"/>
          <w:sz w:val="24"/>
          <w:szCs w:val="24"/>
        </w:rPr>
        <w:t>Currently CI has</w:t>
      </w:r>
      <w:r w:rsidR="00E57EFE">
        <w:rPr>
          <w:rFonts w:ascii="Times New Roman" w:hAnsi="Times New Roman"/>
          <w:sz w:val="24"/>
          <w:szCs w:val="24"/>
        </w:rPr>
        <w:t xml:space="preserve"> </w:t>
      </w:r>
      <w:r w:rsidR="001F402D">
        <w:rPr>
          <w:rFonts w:ascii="Times New Roman" w:hAnsi="Times New Roman"/>
          <w:sz w:val="24"/>
          <w:szCs w:val="24"/>
        </w:rPr>
        <w:t>1</w:t>
      </w:r>
      <w:r w:rsidR="00E57EFE">
        <w:rPr>
          <w:rFonts w:ascii="Times New Roman" w:hAnsi="Times New Roman"/>
          <w:sz w:val="24"/>
          <w:szCs w:val="24"/>
        </w:rPr>
        <w:t xml:space="preserve">34 tenure track </w:t>
      </w:r>
      <w:r w:rsidR="003D10CD">
        <w:rPr>
          <w:rFonts w:ascii="Times New Roman" w:hAnsi="Times New Roman"/>
          <w:sz w:val="24"/>
          <w:szCs w:val="24"/>
        </w:rPr>
        <w:t xml:space="preserve">faculty </w:t>
      </w:r>
      <w:r w:rsidR="00E57EFE">
        <w:rPr>
          <w:rFonts w:ascii="Times New Roman" w:hAnsi="Times New Roman"/>
          <w:sz w:val="24"/>
          <w:szCs w:val="24"/>
        </w:rPr>
        <w:t>and 319 lecturers, for a total of 453 faculty</w:t>
      </w:r>
      <w:r w:rsidR="001F402D">
        <w:rPr>
          <w:rFonts w:ascii="Times New Roman" w:hAnsi="Times New Roman"/>
          <w:sz w:val="24"/>
          <w:szCs w:val="24"/>
        </w:rPr>
        <w:t xml:space="preserve">; </w:t>
      </w:r>
      <w:r w:rsidR="00E57EFE">
        <w:rPr>
          <w:rFonts w:ascii="Times New Roman" w:hAnsi="Times New Roman"/>
          <w:sz w:val="24"/>
          <w:szCs w:val="24"/>
        </w:rPr>
        <w:t xml:space="preserve">the </w:t>
      </w:r>
      <w:r w:rsidR="00F91656">
        <w:rPr>
          <w:rFonts w:ascii="Times New Roman" w:hAnsi="Times New Roman"/>
          <w:sz w:val="24"/>
          <w:szCs w:val="24"/>
        </w:rPr>
        <w:t>plan for next year is to recruit 13 or 14 positions, some of which are replacement</w:t>
      </w:r>
      <w:r w:rsidR="00B22AF8">
        <w:rPr>
          <w:rFonts w:ascii="Times New Roman" w:hAnsi="Times New Roman"/>
          <w:sz w:val="24"/>
          <w:szCs w:val="24"/>
        </w:rPr>
        <w:t>s</w:t>
      </w:r>
      <w:r w:rsidR="00F91656">
        <w:rPr>
          <w:rFonts w:ascii="Times New Roman" w:hAnsi="Times New Roman"/>
          <w:sz w:val="24"/>
          <w:szCs w:val="24"/>
        </w:rPr>
        <w:t>;</w:t>
      </w:r>
    </w:p>
    <w:p w14:paraId="44D067F8" w14:textId="023766F3" w:rsidR="00CD5683" w:rsidRDefault="00E57EFE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Announced that </w:t>
      </w:r>
      <w:r w:rsidR="00CD5683">
        <w:rPr>
          <w:rFonts w:ascii="Times New Roman" w:hAnsi="Times New Roman"/>
          <w:sz w:val="24"/>
          <w:szCs w:val="24"/>
        </w:rPr>
        <w:t xml:space="preserve">The March for Science is coming this Saturday, and CFA is sponsoring a shuttle; </w:t>
      </w:r>
      <w:r>
        <w:rPr>
          <w:rFonts w:ascii="Times New Roman" w:hAnsi="Times New Roman"/>
          <w:sz w:val="24"/>
          <w:szCs w:val="24"/>
        </w:rPr>
        <w:t xml:space="preserve">encouraged attendance in </w:t>
      </w:r>
      <w:r w:rsidR="003D10CD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effort </w:t>
      </w:r>
      <w:r w:rsidR="00CD5683">
        <w:rPr>
          <w:rFonts w:ascii="Times New Roman" w:hAnsi="Times New Roman"/>
          <w:sz w:val="24"/>
          <w:szCs w:val="24"/>
        </w:rPr>
        <w:t>to highlight the supp</w:t>
      </w:r>
      <w:r>
        <w:rPr>
          <w:rFonts w:ascii="Times New Roman" w:hAnsi="Times New Roman"/>
          <w:sz w:val="24"/>
          <w:szCs w:val="24"/>
        </w:rPr>
        <w:t xml:space="preserve">ort for science amid observed </w:t>
      </w:r>
      <w:r w:rsidR="00CD5683">
        <w:rPr>
          <w:rFonts w:ascii="Times New Roman" w:hAnsi="Times New Roman"/>
          <w:sz w:val="24"/>
          <w:szCs w:val="24"/>
        </w:rPr>
        <w:t>cuts to this discipline;</w:t>
      </w:r>
    </w:p>
    <w:p w14:paraId="06C916B1" w14:textId="5D9EFDFF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 xml:space="preserve">rom </w:t>
      </w:r>
      <w:r w:rsidR="001F402D">
        <w:rPr>
          <w:rFonts w:ascii="Times New Roman" w:hAnsi="Times New Roman"/>
          <w:sz w:val="24"/>
          <w:szCs w:val="24"/>
        </w:rPr>
        <w:t>Statewide Senator</w:t>
      </w:r>
    </w:p>
    <w:p w14:paraId="2CAF5D17" w14:textId="14D21776" w:rsidR="00BC5575" w:rsidRDefault="00D33E64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Aloisio </w:t>
      </w:r>
      <w:r w:rsidR="00E57EFE">
        <w:rPr>
          <w:rFonts w:ascii="Times New Roman" w:hAnsi="Times New Roman"/>
          <w:sz w:val="24"/>
          <w:szCs w:val="24"/>
        </w:rPr>
        <w:t xml:space="preserve">noted that Statewide Senate </w:t>
      </w:r>
      <w:r>
        <w:rPr>
          <w:rFonts w:ascii="Times New Roman" w:hAnsi="Times New Roman"/>
          <w:sz w:val="24"/>
          <w:szCs w:val="24"/>
        </w:rPr>
        <w:t xml:space="preserve">has not met since last Senate meeting; </w:t>
      </w:r>
      <w:r w:rsidR="00E57EFE">
        <w:rPr>
          <w:rFonts w:ascii="Times New Roman" w:hAnsi="Times New Roman"/>
          <w:sz w:val="24"/>
          <w:szCs w:val="24"/>
        </w:rPr>
        <w:t>reminded that J. Yudelson</w:t>
      </w:r>
      <w:r>
        <w:rPr>
          <w:rFonts w:ascii="Times New Roman" w:hAnsi="Times New Roman"/>
          <w:sz w:val="24"/>
          <w:szCs w:val="24"/>
        </w:rPr>
        <w:t xml:space="preserve"> is on </w:t>
      </w:r>
      <w:r w:rsidR="003D10CD">
        <w:rPr>
          <w:rFonts w:ascii="Times New Roman" w:hAnsi="Times New Roman"/>
          <w:sz w:val="24"/>
          <w:szCs w:val="24"/>
        </w:rPr>
        <w:t>F</w:t>
      </w:r>
      <w:r w:rsidR="00E57EFE">
        <w:rPr>
          <w:rFonts w:ascii="Times New Roman" w:hAnsi="Times New Roman"/>
          <w:sz w:val="24"/>
          <w:szCs w:val="24"/>
        </w:rPr>
        <w:t xml:space="preserve">aculty </w:t>
      </w:r>
      <w:r w:rsidR="003D10CD">
        <w:rPr>
          <w:rFonts w:ascii="Times New Roman" w:hAnsi="Times New Roman"/>
          <w:sz w:val="24"/>
          <w:szCs w:val="24"/>
        </w:rPr>
        <w:t>A</w:t>
      </w:r>
      <w:r w:rsidR="00E57EFE">
        <w:rPr>
          <w:rFonts w:ascii="Times New Roman" w:hAnsi="Times New Roman"/>
          <w:sz w:val="24"/>
          <w:szCs w:val="24"/>
        </w:rPr>
        <w:t xml:space="preserve">ffairs </w:t>
      </w:r>
      <w:r w:rsidR="003D10CD">
        <w:rPr>
          <w:rFonts w:ascii="Times New Roman" w:hAnsi="Times New Roman"/>
          <w:sz w:val="24"/>
          <w:szCs w:val="24"/>
        </w:rPr>
        <w:t xml:space="preserve">Committee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3D10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tatewide, </w:t>
      </w:r>
      <w:r w:rsidR="00E57EFE">
        <w:rPr>
          <w:rFonts w:ascii="Times New Roman" w:hAnsi="Times New Roman"/>
          <w:sz w:val="24"/>
          <w:szCs w:val="24"/>
        </w:rPr>
        <w:t xml:space="preserve">while </w:t>
      </w:r>
      <w:r w:rsidR="00B22AF8">
        <w:rPr>
          <w:rFonts w:ascii="Times New Roman" w:hAnsi="Times New Roman"/>
          <w:sz w:val="24"/>
          <w:szCs w:val="24"/>
        </w:rPr>
        <w:t xml:space="preserve">Simone serves </w:t>
      </w:r>
      <w:r w:rsidR="00E57EFE">
        <w:rPr>
          <w:rFonts w:ascii="Times New Roman" w:hAnsi="Times New Roman"/>
          <w:sz w:val="24"/>
          <w:szCs w:val="24"/>
        </w:rPr>
        <w:t xml:space="preserve">on </w:t>
      </w:r>
      <w:r w:rsidR="003D10CD">
        <w:rPr>
          <w:rFonts w:ascii="Times New Roman" w:hAnsi="Times New Roman"/>
          <w:sz w:val="24"/>
          <w:szCs w:val="24"/>
        </w:rPr>
        <w:t>Academic Affairs</w:t>
      </w:r>
      <w:r>
        <w:rPr>
          <w:rFonts w:ascii="Times New Roman" w:hAnsi="Times New Roman"/>
          <w:sz w:val="24"/>
          <w:szCs w:val="24"/>
        </w:rPr>
        <w:t xml:space="preserve">; </w:t>
      </w:r>
      <w:r w:rsidR="00EF134F">
        <w:rPr>
          <w:rFonts w:ascii="Times New Roman" w:hAnsi="Times New Roman"/>
          <w:sz w:val="24"/>
          <w:szCs w:val="24"/>
        </w:rPr>
        <w:t>regarding the tenure density topic</w:t>
      </w:r>
      <w:r>
        <w:rPr>
          <w:rFonts w:ascii="Times New Roman" w:hAnsi="Times New Roman"/>
          <w:sz w:val="24"/>
          <w:szCs w:val="24"/>
        </w:rPr>
        <w:t xml:space="preserve">, </w:t>
      </w:r>
      <w:r w:rsidR="00EF134F">
        <w:rPr>
          <w:rFonts w:ascii="Times New Roman" w:hAnsi="Times New Roman"/>
          <w:sz w:val="24"/>
          <w:szCs w:val="24"/>
        </w:rPr>
        <w:t xml:space="preserve">suggested that </w:t>
      </w:r>
      <w:r>
        <w:rPr>
          <w:rFonts w:ascii="Times New Roman" w:hAnsi="Times New Roman"/>
          <w:sz w:val="24"/>
          <w:szCs w:val="24"/>
        </w:rPr>
        <w:t xml:space="preserve">another </w:t>
      </w:r>
      <w:r w:rsidR="00882A21">
        <w:rPr>
          <w:rFonts w:ascii="Times New Roman" w:hAnsi="Times New Roman"/>
          <w:sz w:val="24"/>
          <w:szCs w:val="24"/>
        </w:rPr>
        <w:t xml:space="preserve">helpful metric </w:t>
      </w:r>
      <w:r w:rsidR="00EF134F">
        <w:rPr>
          <w:rFonts w:ascii="Times New Roman" w:hAnsi="Times New Roman"/>
          <w:sz w:val="24"/>
          <w:szCs w:val="24"/>
        </w:rPr>
        <w:t xml:space="preserve">is data for the number of students per tenure track </w:t>
      </w:r>
      <w:r>
        <w:rPr>
          <w:rFonts w:ascii="Times New Roman" w:hAnsi="Times New Roman"/>
          <w:sz w:val="24"/>
          <w:szCs w:val="24"/>
        </w:rPr>
        <w:t xml:space="preserve">faculty, which </w:t>
      </w:r>
      <w:r w:rsidR="00EF134F">
        <w:rPr>
          <w:rFonts w:ascii="Times New Roman" w:hAnsi="Times New Roman"/>
          <w:sz w:val="24"/>
          <w:szCs w:val="24"/>
        </w:rPr>
        <w:t xml:space="preserve">would give </w:t>
      </w:r>
      <w:r w:rsidR="00DE6055">
        <w:rPr>
          <w:rFonts w:ascii="Times New Roman" w:hAnsi="Times New Roman"/>
          <w:sz w:val="24"/>
          <w:szCs w:val="24"/>
        </w:rPr>
        <w:t xml:space="preserve">indications of capacity versus </w:t>
      </w:r>
      <w:r w:rsidR="00EF134F">
        <w:rPr>
          <w:rFonts w:ascii="Times New Roman" w:hAnsi="Times New Roman"/>
          <w:sz w:val="24"/>
          <w:szCs w:val="24"/>
        </w:rPr>
        <w:t xml:space="preserve">number of </w:t>
      </w:r>
      <w:r w:rsidR="00DE6055">
        <w:rPr>
          <w:rFonts w:ascii="Times New Roman" w:hAnsi="Times New Roman"/>
          <w:sz w:val="24"/>
          <w:szCs w:val="24"/>
        </w:rPr>
        <w:t xml:space="preserve">units; </w:t>
      </w:r>
      <w:r w:rsidR="00EF134F">
        <w:rPr>
          <w:rFonts w:ascii="Times New Roman" w:hAnsi="Times New Roman"/>
          <w:sz w:val="24"/>
          <w:szCs w:val="24"/>
        </w:rPr>
        <w:t xml:space="preserve">noted that </w:t>
      </w:r>
      <w:r w:rsidR="00DE6055">
        <w:rPr>
          <w:rFonts w:ascii="Times New Roman" w:hAnsi="Times New Roman"/>
          <w:sz w:val="24"/>
          <w:szCs w:val="24"/>
        </w:rPr>
        <w:t xml:space="preserve">all CSU campuses get the same amount of money per student; </w:t>
      </w:r>
      <w:r w:rsidR="00EF134F">
        <w:rPr>
          <w:rFonts w:ascii="Times New Roman" w:hAnsi="Times New Roman"/>
          <w:sz w:val="24"/>
          <w:szCs w:val="24"/>
        </w:rPr>
        <w:t xml:space="preserve">commented that </w:t>
      </w:r>
      <w:r w:rsidR="00DE6055">
        <w:rPr>
          <w:rFonts w:ascii="Times New Roman" w:hAnsi="Times New Roman"/>
          <w:sz w:val="24"/>
          <w:szCs w:val="24"/>
        </w:rPr>
        <w:t>CI has the biggest gap due to our own prioritization;</w:t>
      </w:r>
    </w:p>
    <w:p w14:paraId="57F7389F" w14:textId="00CDB485" w:rsidR="00DE6055" w:rsidRPr="00B62DC6" w:rsidRDefault="00DE6055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Yudelson</w:t>
      </w:r>
      <w:r w:rsidR="00EF134F">
        <w:rPr>
          <w:rFonts w:ascii="Times New Roman" w:hAnsi="Times New Roman"/>
          <w:sz w:val="24"/>
          <w:szCs w:val="24"/>
        </w:rPr>
        <w:t xml:space="preserve"> noted that the topic of</w:t>
      </w:r>
      <w:r>
        <w:rPr>
          <w:rFonts w:ascii="Times New Roman" w:hAnsi="Times New Roman"/>
          <w:sz w:val="24"/>
          <w:szCs w:val="24"/>
        </w:rPr>
        <w:t xml:space="preserve"> intellectual property will be discussed via teleconference this Friday; will also report on the upcoming report from </w:t>
      </w:r>
      <w:r w:rsidR="003D10CD">
        <w:rPr>
          <w:rFonts w:ascii="Times New Roman" w:hAnsi="Times New Roman"/>
          <w:sz w:val="24"/>
          <w:szCs w:val="24"/>
        </w:rPr>
        <w:t>Tenure Density Task F</w:t>
      </w:r>
      <w:r>
        <w:rPr>
          <w:rFonts w:ascii="Times New Roman" w:hAnsi="Times New Roman"/>
          <w:sz w:val="24"/>
          <w:szCs w:val="24"/>
        </w:rPr>
        <w:t xml:space="preserve">orce; </w:t>
      </w:r>
      <w:r w:rsidR="00EF134F">
        <w:rPr>
          <w:rFonts w:ascii="Times New Roman" w:hAnsi="Times New Roman"/>
          <w:sz w:val="24"/>
          <w:szCs w:val="24"/>
        </w:rPr>
        <w:t xml:space="preserve">summarized that </w:t>
      </w:r>
      <w:r>
        <w:rPr>
          <w:rFonts w:ascii="Times New Roman" w:hAnsi="Times New Roman"/>
          <w:sz w:val="24"/>
          <w:szCs w:val="24"/>
        </w:rPr>
        <w:t>if half of CSU</w:t>
      </w:r>
      <w:r w:rsidR="00EF134F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</w:t>
      </w:r>
      <w:r w:rsidR="00EF134F">
        <w:rPr>
          <w:rFonts w:ascii="Times New Roman" w:hAnsi="Times New Roman"/>
          <w:sz w:val="24"/>
          <w:szCs w:val="24"/>
        </w:rPr>
        <w:t>lecturer faculty became tenure track</w:t>
      </w:r>
      <w:r>
        <w:rPr>
          <w:rFonts w:ascii="Times New Roman" w:hAnsi="Times New Roman"/>
          <w:sz w:val="24"/>
          <w:szCs w:val="24"/>
        </w:rPr>
        <w:t xml:space="preserve">, it would boost </w:t>
      </w:r>
      <w:r w:rsidR="00EF134F">
        <w:rPr>
          <w:rFonts w:ascii="Times New Roman" w:hAnsi="Times New Roman"/>
          <w:sz w:val="24"/>
          <w:szCs w:val="24"/>
        </w:rPr>
        <w:t xml:space="preserve">tenure </w:t>
      </w:r>
      <w:r>
        <w:rPr>
          <w:rFonts w:ascii="Times New Roman" w:hAnsi="Times New Roman"/>
          <w:sz w:val="24"/>
          <w:szCs w:val="24"/>
        </w:rPr>
        <w:t>density to 65%</w:t>
      </w:r>
      <w:r w:rsidR="00EF134F">
        <w:rPr>
          <w:rFonts w:ascii="Times New Roman" w:hAnsi="Times New Roman"/>
          <w:sz w:val="24"/>
          <w:szCs w:val="24"/>
        </w:rPr>
        <w:t>;</w:t>
      </w:r>
    </w:p>
    <w:p w14:paraId="6B784616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77897249" w14:textId="47519DB2" w:rsidR="00EF134F" w:rsidRDefault="00EF134F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Griffin noted that the CFA-sponsored shuttle has</w:t>
      </w:r>
      <w:r w:rsidR="00DE6055">
        <w:rPr>
          <w:rFonts w:ascii="Times New Roman" w:hAnsi="Times New Roman"/>
          <w:sz w:val="24"/>
          <w:szCs w:val="24"/>
        </w:rPr>
        <w:t xml:space="preserve"> 15 spots for the March for Science this Saturday</w:t>
      </w:r>
      <w:r w:rsidR="005F38A4">
        <w:rPr>
          <w:rFonts w:ascii="Times New Roman" w:hAnsi="Times New Roman"/>
          <w:sz w:val="24"/>
          <w:szCs w:val="24"/>
        </w:rPr>
        <w:t xml:space="preserve"> for</w:t>
      </w:r>
      <w:r w:rsidR="00DE6055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Santa Barbara</w:t>
      </w:r>
      <w:r w:rsidR="005F38A4" w:rsidRPr="005F38A4">
        <w:rPr>
          <w:rFonts w:ascii="Times New Roman" w:hAnsi="Times New Roman"/>
          <w:sz w:val="24"/>
          <w:szCs w:val="24"/>
        </w:rPr>
        <w:t xml:space="preserve"> </w:t>
      </w:r>
      <w:r w:rsidR="005F38A4">
        <w:rPr>
          <w:rFonts w:ascii="Times New Roman" w:hAnsi="Times New Roman"/>
          <w:sz w:val="24"/>
          <w:szCs w:val="24"/>
        </w:rPr>
        <w:t>event</w:t>
      </w:r>
      <w:r>
        <w:rPr>
          <w:rFonts w:ascii="Times New Roman" w:hAnsi="Times New Roman"/>
          <w:sz w:val="24"/>
          <w:szCs w:val="24"/>
        </w:rPr>
        <w:t>;</w:t>
      </w:r>
    </w:p>
    <w:p w14:paraId="6F1FF41B" w14:textId="4D8941CC" w:rsidR="00BC2FE0" w:rsidRDefault="00BC2FE0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Announced that the CFA</w:t>
      </w:r>
      <w:r w:rsidR="00EF134F">
        <w:rPr>
          <w:rFonts w:ascii="Times New Roman" w:hAnsi="Times New Roman"/>
          <w:sz w:val="24"/>
          <w:szCs w:val="24"/>
        </w:rPr>
        <w:t xml:space="preserve"> </w:t>
      </w:r>
      <w:r w:rsidR="00DE6055">
        <w:rPr>
          <w:rFonts w:ascii="Times New Roman" w:hAnsi="Times New Roman"/>
          <w:sz w:val="24"/>
          <w:szCs w:val="24"/>
        </w:rPr>
        <w:t>Exec</w:t>
      </w:r>
      <w:r>
        <w:rPr>
          <w:rFonts w:ascii="Times New Roman" w:hAnsi="Times New Roman"/>
          <w:sz w:val="24"/>
          <w:szCs w:val="24"/>
        </w:rPr>
        <w:t>utive B</w:t>
      </w:r>
      <w:r w:rsidR="00DE6055">
        <w:rPr>
          <w:rFonts w:ascii="Times New Roman" w:hAnsi="Times New Roman"/>
          <w:sz w:val="24"/>
          <w:szCs w:val="24"/>
        </w:rPr>
        <w:t xml:space="preserve">oard has approved a $2000 donation to the </w:t>
      </w:r>
      <w:r>
        <w:rPr>
          <w:rFonts w:ascii="Times New Roman" w:hAnsi="Times New Roman"/>
          <w:sz w:val="24"/>
          <w:szCs w:val="24"/>
        </w:rPr>
        <w:t xml:space="preserve">CI </w:t>
      </w:r>
      <w:r w:rsidR="00DE6055">
        <w:rPr>
          <w:rFonts w:ascii="Times New Roman" w:hAnsi="Times New Roman"/>
          <w:sz w:val="24"/>
          <w:szCs w:val="24"/>
        </w:rPr>
        <w:t>Food Pantry, which will carry them through the end of the term</w:t>
      </w:r>
      <w:r>
        <w:rPr>
          <w:rFonts w:ascii="Times New Roman" w:hAnsi="Times New Roman"/>
          <w:sz w:val="24"/>
          <w:szCs w:val="24"/>
        </w:rPr>
        <w:t xml:space="preserve"> (applause)</w:t>
      </w:r>
      <w:r w:rsidR="00DE6055">
        <w:rPr>
          <w:rFonts w:ascii="Times New Roman" w:hAnsi="Times New Roman"/>
          <w:sz w:val="24"/>
          <w:szCs w:val="24"/>
        </w:rPr>
        <w:t>; encourage</w:t>
      </w:r>
      <w:r>
        <w:rPr>
          <w:rFonts w:ascii="Times New Roman" w:hAnsi="Times New Roman"/>
          <w:sz w:val="24"/>
          <w:szCs w:val="24"/>
        </w:rPr>
        <w:t>d</w:t>
      </w:r>
      <w:r w:rsidR="00DE6055">
        <w:rPr>
          <w:rFonts w:ascii="Times New Roman" w:hAnsi="Times New Roman"/>
          <w:sz w:val="24"/>
          <w:szCs w:val="24"/>
        </w:rPr>
        <w:t xml:space="preserve"> all to </w:t>
      </w:r>
      <w:r w:rsidR="00F32546">
        <w:rPr>
          <w:rFonts w:ascii="Times New Roman" w:hAnsi="Times New Roman"/>
          <w:sz w:val="24"/>
          <w:szCs w:val="24"/>
        </w:rPr>
        <w:t xml:space="preserve">consider donating </w:t>
      </w:r>
      <w:r w:rsidR="00DE6055">
        <w:rPr>
          <w:rFonts w:ascii="Times New Roman" w:hAnsi="Times New Roman"/>
          <w:sz w:val="24"/>
          <w:szCs w:val="24"/>
        </w:rPr>
        <w:t>non-perishable</w:t>
      </w:r>
      <w:r>
        <w:rPr>
          <w:rFonts w:ascii="Times New Roman" w:hAnsi="Times New Roman"/>
          <w:sz w:val="24"/>
          <w:szCs w:val="24"/>
        </w:rPr>
        <w:t xml:space="preserve"> items;</w:t>
      </w:r>
    </w:p>
    <w:p w14:paraId="5E930083" w14:textId="7FC1EE24" w:rsidR="00BC5575" w:rsidRPr="00BC2FE0" w:rsidRDefault="00BC2FE0" w:rsidP="00BC2FE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Recalled that </w:t>
      </w:r>
      <w:r w:rsidR="00F32546">
        <w:rPr>
          <w:rFonts w:ascii="Times New Roman" w:hAnsi="Times New Roman"/>
          <w:sz w:val="24"/>
          <w:szCs w:val="24"/>
        </w:rPr>
        <w:t>CFA</w:t>
      </w:r>
      <w:r w:rsidR="00DE6055">
        <w:rPr>
          <w:rFonts w:ascii="Times New Roman" w:hAnsi="Times New Roman"/>
          <w:sz w:val="24"/>
          <w:szCs w:val="24"/>
        </w:rPr>
        <w:t xml:space="preserve"> participated in the Lobby Day, </w:t>
      </w:r>
      <w:r w:rsidR="00F3254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confer with</w:t>
      </w:r>
      <w:r w:rsidR="00DE6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representatives; </w:t>
      </w:r>
      <w:r w:rsidR="00DE6055">
        <w:rPr>
          <w:rFonts w:ascii="Times New Roman" w:hAnsi="Times New Roman"/>
          <w:sz w:val="24"/>
          <w:szCs w:val="24"/>
        </w:rPr>
        <w:t>referred to AB1464 that speaks directly to the</w:t>
      </w:r>
      <w:r>
        <w:rPr>
          <w:rFonts w:ascii="Times New Roman" w:hAnsi="Times New Roman"/>
          <w:sz w:val="24"/>
          <w:szCs w:val="24"/>
        </w:rPr>
        <w:t xml:space="preserve"> issue of tenure track density</w:t>
      </w:r>
      <w:r w:rsidR="00F3254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 bill mentions a lofty goal of 75% tenure track density</w:t>
      </w:r>
      <w:r w:rsidRPr="00BC2FE0">
        <w:rPr>
          <w:rFonts w:ascii="Times New Roman" w:hAnsi="Times New Roman"/>
          <w:sz w:val="24"/>
          <w:szCs w:val="24"/>
        </w:rPr>
        <w:t xml:space="preserve"> on </w:t>
      </w:r>
      <w:r w:rsidR="00987A09" w:rsidRPr="00BC2FE0">
        <w:rPr>
          <w:rFonts w:ascii="Times New Roman" w:hAnsi="Times New Roman"/>
          <w:sz w:val="24"/>
          <w:szCs w:val="24"/>
        </w:rPr>
        <w:t>May 9</w:t>
      </w:r>
      <w:r w:rsidR="00987A09" w:rsidRPr="00BC2FE0">
        <w:rPr>
          <w:rFonts w:ascii="Times New Roman" w:hAnsi="Times New Roman"/>
          <w:sz w:val="24"/>
          <w:szCs w:val="24"/>
          <w:vertAlign w:val="superscript"/>
        </w:rPr>
        <w:t>th</w:t>
      </w:r>
      <w:r w:rsidRPr="00BC2FE0">
        <w:rPr>
          <w:rFonts w:ascii="Times New Roman" w:hAnsi="Times New Roman"/>
          <w:sz w:val="24"/>
          <w:szCs w:val="24"/>
        </w:rPr>
        <w:t xml:space="preserve"> </w:t>
      </w:r>
      <w:r w:rsidR="00F32546">
        <w:rPr>
          <w:rFonts w:ascii="Times New Roman" w:hAnsi="Times New Roman"/>
          <w:sz w:val="24"/>
          <w:szCs w:val="24"/>
        </w:rPr>
        <w:t>CFA will</w:t>
      </w:r>
      <w:r w:rsidR="00F32546" w:rsidRPr="00BC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a </w:t>
      </w:r>
      <w:r w:rsidR="00987A09" w:rsidRPr="00BC2FE0">
        <w:rPr>
          <w:rFonts w:ascii="Times New Roman" w:hAnsi="Times New Roman"/>
          <w:sz w:val="24"/>
          <w:szCs w:val="24"/>
        </w:rPr>
        <w:t>luncheon to show solidarity and support for one another;</w:t>
      </w:r>
    </w:p>
    <w:p w14:paraId="7B4BE73F" w14:textId="449B31F5" w:rsidR="00D4305F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48879488" w14:textId="0F00E4FB" w:rsidR="00BC5575" w:rsidRDefault="00987A09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Wyels recalled that the </w:t>
      </w:r>
      <w:r w:rsidR="00B04154">
        <w:rPr>
          <w:rFonts w:ascii="Times New Roman" w:hAnsi="Times New Roman"/>
          <w:sz w:val="24"/>
          <w:szCs w:val="24"/>
        </w:rPr>
        <w:t>Chancellor’s Office (</w:t>
      </w:r>
      <w:r>
        <w:rPr>
          <w:rFonts w:ascii="Times New Roman" w:hAnsi="Times New Roman"/>
          <w:sz w:val="24"/>
          <w:szCs w:val="24"/>
        </w:rPr>
        <w:t>CO</w:t>
      </w:r>
      <w:r w:rsidR="00B041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has </w:t>
      </w:r>
      <w:r w:rsidR="00B04154">
        <w:rPr>
          <w:rFonts w:ascii="Times New Roman" w:hAnsi="Times New Roman"/>
          <w:sz w:val="24"/>
          <w:szCs w:val="24"/>
        </w:rPr>
        <w:t>solicit</w:t>
      </w:r>
      <w:r w:rsidR="003D10CD">
        <w:rPr>
          <w:rFonts w:ascii="Times New Roman" w:hAnsi="Times New Roman"/>
          <w:sz w:val="24"/>
          <w:szCs w:val="24"/>
        </w:rPr>
        <w:t>ed</w:t>
      </w:r>
      <w:r w:rsidR="00B04154">
        <w:rPr>
          <w:rFonts w:ascii="Times New Roman" w:hAnsi="Times New Roman"/>
          <w:sz w:val="24"/>
          <w:szCs w:val="24"/>
        </w:rPr>
        <w:t xml:space="preserve"> feedback regarding </w:t>
      </w:r>
      <w:r w:rsidR="003D10CD">
        <w:rPr>
          <w:rFonts w:ascii="Times New Roman" w:hAnsi="Times New Roman"/>
          <w:sz w:val="24"/>
          <w:szCs w:val="24"/>
        </w:rPr>
        <w:t xml:space="preserve">a proposed </w:t>
      </w:r>
      <w:r w:rsidR="00B04154">
        <w:rPr>
          <w:rFonts w:ascii="Times New Roman" w:hAnsi="Times New Roman"/>
          <w:sz w:val="24"/>
          <w:szCs w:val="24"/>
        </w:rPr>
        <w:t>intellectual property</w:t>
      </w:r>
      <w:r w:rsidR="003D10CD">
        <w:rPr>
          <w:rFonts w:ascii="Times New Roman" w:hAnsi="Times New Roman"/>
          <w:sz w:val="24"/>
          <w:szCs w:val="24"/>
        </w:rPr>
        <w:t xml:space="preserve"> policy</w:t>
      </w:r>
      <w:r w:rsidR="00B04154">
        <w:rPr>
          <w:rFonts w:ascii="Times New Roman" w:hAnsi="Times New Roman"/>
          <w:sz w:val="24"/>
          <w:szCs w:val="24"/>
        </w:rPr>
        <w:t>, GE</w:t>
      </w:r>
      <w:r w:rsidR="003C306C">
        <w:rPr>
          <w:rFonts w:ascii="Times New Roman" w:hAnsi="Times New Roman"/>
          <w:sz w:val="24"/>
          <w:szCs w:val="24"/>
        </w:rPr>
        <w:t xml:space="preserve"> policy</w:t>
      </w:r>
      <w:r w:rsidR="00B04154">
        <w:rPr>
          <w:rFonts w:ascii="Times New Roman" w:hAnsi="Times New Roman"/>
          <w:sz w:val="24"/>
          <w:szCs w:val="24"/>
        </w:rPr>
        <w:t>, and the Ethnic Studies Report – please see the Senate Blog, and send email</w:t>
      </w:r>
      <w:r w:rsidR="00D97F9F">
        <w:rPr>
          <w:rFonts w:ascii="Times New Roman" w:hAnsi="Times New Roman"/>
          <w:sz w:val="24"/>
          <w:szCs w:val="24"/>
        </w:rPr>
        <w:t xml:space="preserve">ed </w:t>
      </w:r>
      <w:r w:rsidR="00B04154">
        <w:rPr>
          <w:rFonts w:ascii="Times New Roman" w:hAnsi="Times New Roman"/>
          <w:sz w:val="24"/>
          <w:szCs w:val="24"/>
        </w:rPr>
        <w:t xml:space="preserve">feedback to D. </w:t>
      </w:r>
      <w:r w:rsidR="003C306C">
        <w:rPr>
          <w:rFonts w:ascii="Times New Roman" w:hAnsi="Times New Roman"/>
          <w:sz w:val="24"/>
          <w:szCs w:val="24"/>
        </w:rPr>
        <w:t xml:space="preserve">Wakelee by </w:t>
      </w:r>
      <w:r w:rsidR="00B04154">
        <w:rPr>
          <w:rFonts w:ascii="Times New Roman" w:hAnsi="Times New Roman"/>
          <w:sz w:val="24"/>
          <w:szCs w:val="24"/>
        </w:rPr>
        <w:t>the end of finals week</w:t>
      </w:r>
      <w:r w:rsidR="003C306C">
        <w:rPr>
          <w:rFonts w:ascii="Times New Roman" w:hAnsi="Times New Roman"/>
          <w:sz w:val="24"/>
          <w:szCs w:val="24"/>
        </w:rPr>
        <w:t xml:space="preserve">; </w:t>
      </w:r>
    </w:p>
    <w:p w14:paraId="692287F6" w14:textId="5075C9C5" w:rsidR="00C61CEA" w:rsidRDefault="00C61CEA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Visible Service Loads (</w:t>
      </w:r>
      <w:r w:rsidR="00B04154">
        <w:rPr>
          <w:rFonts w:ascii="Times New Roman" w:hAnsi="Times New Roman"/>
          <w:sz w:val="24"/>
          <w:szCs w:val="24"/>
        </w:rPr>
        <w:t>via PowerP</w:t>
      </w:r>
      <w:r w:rsidR="00650C22">
        <w:rPr>
          <w:rFonts w:ascii="Times New Roman" w:hAnsi="Times New Roman"/>
          <w:sz w:val="24"/>
          <w:szCs w:val="24"/>
        </w:rPr>
        <w:t>oint):</w:t>
      </w:r>
      <w:r>
        <w:rPr>
          <w:rFonts w:ascii="Times New Roman" w:hAnsi="Times New Roman"/>
          <w:sz w:val="24"/>
          <w:szCs w:val="24"/>
        </w:rPr>
        <w:t xml:space="preserve"> </w:t>
      </w:r>
      <w:r w:rsidR="00B04154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>we are grateful to lectu</w:t>
      </w:r>
      <w:r w:rsidR="00B04154">
        <w:rPr>
          <w:rFonts w:ascii="Times New Roman" w:hAnsi="Times New Roman"/>
          <w:sz w:val="24"/>
          <w:szCs w:val="24"/>
        </w:rPr>
        <w:t>rers who</w:t>
      </w:r>
      <w:r>
        <w:rPr>
          <w:rFonts w:ascii="Times New Roman" w:hAnsi="Times New Roman"/>
          <w:sz w:val="24"/>
          <w:szCs w:val="24"/>
        </w:rPr>
        <w:t xml:space="preserve"> serve, </w:t>
      </w:r>
      <w:r w:rsidR="00B04154">
        <w:rPr>
          <w:rFonts w:ascii="Times New Roman" w:hAnsi="Times New Roman"/>
          <w:sz w:val="24"/>
          <w:szCs w:val="24"/>
        </w:rPr>
        <w:t>but they are not obligated</w:t>
      </w:r>
      <w:r w:rsidR="00333DBF">
        <w:rPr>
          <w:rFonts w:ascii="Times New Roman" w:hAnsi="Times New Roman"/>
          <w:sz w:val="24"/>
          <w:szCs w:val="24"/>
        </w:rPr>
        <w:t>;</w:t>
      </w:r>
      <w:r w:rsidR="00B04154">
        <w:rPr>
          <w:rFonts w:ascii="Times New Roman" w:hAnsi="Times New Roman"/>
          <w:sz w:val="24"/>
          <w:szCs w:val="24"/>
        </w:rPr>
        <w:t xml:space="preserve"> however</w:t>
      </w:r>
      <w:r w:rsidR="00333DBF">
        <w:rPr>
          <w:rFonts w:ascii="Times New Roman" w:hAnsi="Times New Roman"/>
          <w:sz w:val="24"/>
          <w:szCs w:val="24"/>
        </w:rPr>
        <w:t>,</w:t>
      </w:r>
      <w:r w:rsidR="00B04154">
        <w:rPr>
          <w:rFonts w:ascii="Times New Roman" w:hAnsi="Times New Roman"/>
          <w:sz w:val="24"/>
          <w:szCs w:val="24"/>
        </w:rPr>
        <w:t xml:space="preserve"> tenure track faculty have a 3-WTU obligation</w:t>
      </w:r>
      <w:r>
        <w:rPr>
          <w:rFonts w:ascii="Times New Roman" w:hAnsi="Times New Roman"/>
          <w:sz w:val="24"/>
          <w:szCs w:val="24"/>
        </w:rPr>
        <w:t xml:space="preserve"> to serve; highlighted some of the issues that have </w:t>
      </w:r>
      <w:r w:rsidR="00B04154">
        <w:rPr>
          <w:rFonts w:ascii="Times New Roman" w:hAnsi="Times New Roman"/>
          <w:sz w:val="24"/>
          <w:szCs w:val="24"/>
        </w:rPr>
        <w:t xml:space="preserve">been </w:t>
      </w:r>
      <w:r>
        <w:rPr>
          <w:rFonts w:ascii="Times New Roman" w:hAnsi="Times New Roman"/>
          <w:sz w:val="24"/>
          <w:szCs w:val="24"/>
        </w:rPr>
        <w:t>probl</w:t>
      </w:r>
      <w:r w:rsidR="00B04154">
        <w:rPr>
          <w:rFonts w:ascii="Times New Roman" w:hAnsi="Times New Roman"/>
          <w:sz w:val="24"/>
          <w:szCs w:val="24"/>
        </w:rPr>
        <w:t>ematic, in terms of new faculty and</w:t>
      </w:r>
      <w:r>
        <w:rPr>
          <w:rFonts w:ascii="Times New Roman" w:hAnsi="Times New Roman"/>
          <w:sz w:val="24"/>
          <w:szCs w:val="24"/>
        </w:rPr>
        <w:t xml:space="preserve"> junior faculty service levels; </w:t>
      </w:r>
      <w:r w:rsidR="00333DBF">
        <w:rPr>
          <w:rFonts w:ascii="Times New Roman" w:hAnsi="Times New Roman"/>
          <w:sz w:val="24"/>
          <w:szCs w:val="24"/>
        </w:rPr>
        <w:t>many</w:t>
      </w:r>
      <w:r>
        <w:rPr>
          <w:rFonts w:ascii="Times New Roman" w:hAnsi="Times New Roman"/>
          <w:sz w:val="24"/>
          <w:szCs w:val="24"/>
        </w:rPr>
        <w:t xml:space="preserve"> are</w:t>
      </w:r>
      <w:r w:rsidR="00B04154">
        <w:rPr>
          <w:rFonts w:ascii="Times New Roman" w:hAnsi="Times New Roman"/>
          <w:sz w:val="24"/>
          <w:szCs w:val="24"/>
        </w:rPr>
        <w:t xml:space="preserve"> also </w:t>
      </w:r>
      <w:r>
        <w:rPr>
          <w:rFonts w:ascii="Times New Roman" w:hAnsi="Times New Roman"/>
          <w:sz w:val="24"/>
          <w:szCs w:val="24"/>
        </w:rPr>
        <w:t>engage</w:t>
      </w:r>
      <w:r w:rsidR="00B04154">
        <w:rPr>
          <w:rFonts w:ascii="Times New Roman" w:hAnsi="Times New Roman"/>
          <w:sz w:val="24"/>
          <w:szCs w:val="24"/>
        </w:rPr>
        <w:t xml:space="preserve">d in faculty searches; when combined with </w:t>
      </w:r>
      <w:r w:rsidR="00333DBF">
        <w:rPr>
          <w:rFonts w:ascii="Times New Roman" w:hAnsi="Times New Roman"/>
          <w:sz w:val="24"/>
          <w:szCs w:val="24"/>
        </w:rPr>
        <w:t xml:space="preserve">Senate </w:t>
      </w:r>
      <w:r>
        <w:rPr>
          <w:rFonts w:ascii="Times New Roman" w:hAnsi="Times New Roman"/>
          <w:sz w:val="24"/>
          <w:szCs w:val="24"/>
        </w:rPr>
        <w:t>commi</w:t>
      </w:r>
      <w:r w:rsidR="00B0415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tees, </w:t>
      </w:r>
      <w:r w:rsidR="00333DBF">
        <w:rPr>
          <w:rFonts w:ascii="Times New Roman" w:hAnsi="Times New Roman"/>
          <w:sz w:val="24"/>
          <w:szCs w:val="24"/>
        </w:rPr>
        <w:t xml:space="preserve">University </w:t>
      </w:r>
      <w:r w:rsidR="00B04154">
        <w:rPr>
          <w:rFonts w:ascii="Times New Roman" w:hAnsi="Times New Roman"/>
          <w:sz w:val="24"/>
          <w:szCs w:val="24"/>
        </w:rPr>
        <w:t xml:space="preserve">committees and </w:t>
      </w:r>
      <w:r>
        <w:rPr>
          <w:rFonts w:ascii="Times New Roman" w:hAnsi="Times New Roman"/>
          <w:sz w:val="24"/>
          <w:szCs w:val="24"/>
        </w:rPr>
        <w:t xml:space="preserve">task forces, </w:t>
      </w:r>
      <w:r w:rsidR="00333DBF">
        <w:rPr>
          <w:rFonts w:ascii="Times New Roman" w:hAnsi="Times New Roman"/>
          <w:sz w:val="24"/>
          <w:szCs w:val="24"/>
        </w:rPr>
        <w:t xml:space="preserve">faculty have high workloads: </w:t>
      </w:r>
      <w:r w:rsidR="00981A74">
        <w:rPr>
          <w:rFonts w:ascii="Times New Roman" w:hAnsi="Times New Roman"/>
          <w:sz w:val="24"/>
          <w:szCs w:val="24"/>
        </w:rPr>
        <w:t xml:space="preserve">assistant professors </w:t>
      </w:r>
      <w:r w:rsidR="00333DBF">
        <w:rPr>
          <w:rFonts w:ascii="Times New Roman" w:hAnsi="Times New Roman"/>
          <w:sz w:val="24"/>
          <w:szCs w:val="24"/>
        </w:rPr>
        <w:t>average</w:t>
      </w:r>
      <w:r w:rsidR="00981A74">
        <w:rPr>
          <w:rFonts w:ascii="Times New Roman" w:hAnsi="Times New Roman"/>
          <w:sz w:val="24"/>
          <w:szCs w:val="24"/>
        </w:rPr>
        <w:t xml:space="preserve"> 2.6 committees </w:t>
      </w:r>
      <w:r w:rsidR="00333DBF">
        <w:rPr>
          <w:rFonts w:ascii="Times New Roman" w:hAnsi="Times New Roman"/>
          <w:sz w:val="24"/>
          <w:szCs w:val="24"/>
        </w:rPr>
        <w:t>each</w:t>
      </w:r>
      <w:r w:rsidR="00981A74">
        <w:rPr>
          <w:rFonts w:ascii="Times New Roman" w:hAnsi="Times New Roman"/>
          <w:sz w:val="24"/>
          <w:szCs w:val="24"/>
        </w:rPr>
        <w:t>; as</w:t>
      </w:r>
      <w:r w:rsidR="00B04154">
        <w:rPr>
          <w:rFonts w:ascii="Times New Roman" w:hAnsi="Times New Roman"/>
          <w:sz w:val="24"/>
          <w:szCs w:val="24"/>
        </w:rPr>
        <w:t xml:space="preserve">sociate professors </w:t>
      </w:r>
      <w:r w:rsidR="00333DBF">
        <w:rPr>
          <w:rFonts w:ascii="Times New Roman" w:hAnsi="Times New Roman"/>
          <w:sz w:val="24"/>
          <w:szCs w:val="24"/>
        </w:rPr>
        <w:t>average</w:t>
      </w:r>
      <w:r w:rsidR="00B04154">
        <w:rPr>
          <w:rFonts w:ascii="Times New Roman" w:hAnsi="Times New Roman"/>
          <w:sz w:val="24"/>
          <w:szCs w:val="24"/>
        </w:rPr>
        <w:t xml:space="preserve"> 3.1</w:t>
      </w:r>
      <w:r w:rsidR="00333DBF">
        <w:rPr>
          <w:rFonts w:ascii="Times New Roman" w:hAnsi="Times New Roman"/>
          <w:sz w:val="24"/>
          <w:szCs w:val="24"/>
        </w:rPr>
        <w:t xml:space="preserve"> committees</w:t>
      </w:r>
      <w:r w:rsidR="00B04154">
        <w:rPr>
          <w:rFonts w:ascii="Times New Roman" w:hAnsi="Times New Roman"/>
          <w:sz w:val="24"/>
          <w:szCs w:val="24"/>
        </w:rPr>
        <w:t xml:space="preserve">, </w:t>
      </w:r>
      <w:r w:rsidR="00333DBF">
        <w:rPr>
          <w:rFonts w:ascii="Times New Roman" w:hAnsi="Times New Roman"/>
          <w:sz w:val="24"/>
          <w:szCs w:val="24"/>
        </w:rPr>
        <w:t xml:space="preserve">while </w:t>
      </w:r>
      <w:r w:rsidR="00072F66">
        <w:rPr>
          <w:rFonts w:ascii="Times New Roman" w:hAnsi="Times New Roman"/>
          <w:sz w:val="24"/>
          <w:szCs w:val="24"/>
        </w:rPr>
        <w:t xml:space="preserve">full professors </w:t>
      </w:r>
      <w:r w:rsidR="00333DBF">
        <w:rPr>
          <w:rFonts w:ascii="Times New Roman" w:hAnsi="Times New Roman"/>
          <w:sz w:val="24"/>
          <w:szCs w:val="24"/>
        </w:rPr>
        <w:t>average</w:t>
      </w:r>
      <w:r w:rsidR="00072F66">
        <w:rPr>
          <w:rFonts w:ascii="Times New Roman" w:hAnsi="Times New Roman"/>
          <w:sz w:val="24"/>
          <w:szCs w:val="24"/>
        </w:rPr>
        <w:t xml:space="preserve"> 3.8 committees</w:t>
      </w:r>
      <w:r w:rsidR="00333DBF">
        <w:rPr>
          <w:rFonts w:ascii="Times New Roman" w:hAnsi="Times New Roman"/>
          <w:sz w:val="24"/>
          <w:szCs w:val="24"/>
        </w:rPr>
        <w:t xml:space="preserve"> each</w:t>
      </w:r>
      <w:r w:rsidR="00072F66">
        <w:rPr>
          <w:rFonts w:ascii="Times New Roman" w:hAnsi="Times New Roman"/>
          <w:sz w:val="24"/>
          <w:szCs w:val="24"/>
        </w:rPr>
        <w:t xml:space="preserve">; </w:t>
      </w:r>
      <w:r w:rsidR="00222713">
        <w:rPr>
          <w:rFonts w:ascii="Times New Roman" w:hAnsi="Times New Roman"/>
          <w:sz w:val="24"/>
          <w:szCs w:val="24"/>
        </w:rPr>
        <w:t xml:space="preserve">requested </w:t>
      </w:r>
      <w:r w:rsidR="00333DBF">
        <w:rPr>
          <w:rFonts w:ascii="Times New Roman" w:hAnsi="Times New Roman"/>
          <w:sz w:val="24"/>
          <w:szCs w:val="24"/>
        </w:rPr>
        <w:t xml:space="preserve">offline </w:t>
      </w:r>
      <w:r w:rsid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feedback (e.g. 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during Office Hour, to Senate Exec member</w:t>
      </w:r>
      <w:r w:rsid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, etc.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) as to whether continued tracking</w:t>
      </w:r>
      <w:r w:rsid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 is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 important, whether we need to reduce </w:t>
      </w:r>
      <w:r w:rsidR="00333DBF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commitments, 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and if so where, </w:t>
      </w:r>
      <w:r w:rsid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and 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how </w:t>
      </w:r>
      <w:r w:rsidR="00333DBF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collectively 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to understand </w:t>
      </w:r>
      <w:r w:rsidR="00333DBF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the </w:t>
      </w:r>
      <w:r w:rsidR="00222713" w:rsidRPr="00222713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relative importance of roles</w:t>
      </w:r>
      <w:r w:rsidR="00333DBF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;</w:t>
      </w:r>
    </w:p>
    <w:p w14:paraId="741A3FE1" w14:textId="560DE966" w:rsidR="00694B42" w:rsidRDefault="00222713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Officer Elections: congratulations to S. Stratton who will serve as Vice C</w:t>
      </w:r>
      <w:r w:rsidR="00650C22">
        <w:rPr>
          <w:rFonts w:ascii="Times New Roman" w:hAnsi="Times New Roman"/>
          <w:sz w:val="24"/>
          <w:szCs w:val="24"/>
        </w:rPr>
        <w:t xml:space="preserve">hair, and K. Tollefson will be </w:t>
      </w:r>
      <w:r w:rsidR="00333DBF">
        <w:rPr>
          <w:rFonts w:ascii="Times New Roman" w:hAnsi="Times New Roman"/>
          <w:sz w:val="24"/>
          <w:szCs w:val="24"/>
        </w:rPr>
        <w:t xml:space="preserve">the </w:t>
      </w:r>
      <w:r w:rsidR="00650C22">
        <w:rPr>
          <w:rFonts w:ascii="Times New Roman" w:hAnsi="Times New Roman"/>
          <w:sz w:val="24"/>
          <w:szCs w:val="24"/>
        </w:rPr>
        <w:t>new S</w:t>
      </w:r>
      <w:r w:rsidR="00694B42">
        <w:rPr>
          <w:rFonts w:ascii="Times New Roman" w:hAnsi="Times New Roman"/>
          <w:sz w:val="24"/>
          <w:szCs w:val="24"/>
        </w:rPr>
        <w:t xml:space="preserve">ecretary; </w:t>
      </w:r>
      <w:r w:rsidR="00650C22">
        <w:rPr>
          <w:rFonts w:ascii="Times New Roman" w:hAnsi="Times New Roman"/>
          <w:sz w:val="24"/>
          <w:szCs w:val="24"/>
        </w:rPr>
        <w:t xml:space="preserve">thanks extended for willingness to take on work of leading faculty in our primary shared governance role; noted that </w:t>
      </w:r>
      <w:r w:rsidR="000110C3">
        <w:rPr>
          <w:rFonts w:ascii="Times New Roman" w:hAnsi="Times New Roman"/>
          <w:sz w:val="24"/>
          <w:szCs w:val="24"/>
        </w:rPr>
        <w:t>bylaws state that only nominations may be voted on, and only those accepted by the April 1</w:t>
      </w:r>
      <w:r w:rsidR="000110C3" w:rsidRPr="000110C3">
        <w:rPr>
          <w:rFonts w:ascii="Times New Roman" w:hAnsi="Times New Roman"/>
          <w:sz w:val="24"/>
          <w:szCs w:val="24"/>
          <w:vertAlign w:val="superscript"/>
        </w:rPr>
        <w:t>st</w:t>
      </w:r>
      <w:r w:rsidR="000110C3">
        <w:rPr>
          <w:rFonts w:ascii="Times New Roman" w:hAnsi="Times New Roman"/>
          <w:sz w:val="24"/>
          <w:szCs w:val="24"/>
        </w:rPr>
        <w:t xml:space="preserve"> deadline; </w:t>
      </w:r>
      <w:r w:rsidR="00333DBF">
        <w:rPr>
          <w:rFonts w:ascii="Times New Roman" w:hAnsi="Times New Roman"/>
          <w:sz w:val="24"/>
          <w:szCs w:val="24"/>
        </w:rPr>
        <w:t xml:space="preserve">discussion </w:t>
      </w:r>
      <w:r w:rsidR="000110C3">
        <w:rPr>
          <w:rFonts w:ascii="Times New Roman" w:hAnsi="Times New Roman"/>
          <w:sz w:val="24"/>
          <w:szCs w:val="24"/>
        </w:rPr>
        <w:t xml:space="preserve">today </w:t>
      </w:r>
      <w:r w:rsidR="00333DBF">
        <w:rPr>
          <w:rFonts w:ascii="Times New Roman" w:hAnsi="Times New Roman"/>
          <w:sz w:val="24"/>
          <w:szCs w:val="24"/>
        </w:rPr>
        <w:t>on</w:t>
      </w:r>
      <w:r w:rsidR="000110C3">
        <w:rPr>
          <w:rFonts w:ascii="Times New Roman" w:hAnsi="Times New Roman"/>
          <w:sz w:val="24"/>
          <w:szCs w:val="24"/>
        </w:rPr>
        <w:t xml:space="preserve"> amendmen</w:t>
      </w:r>
      <w:r w:rsidR="00650C22">
        <w:rPr>
          <w:rFonts w:ascii="Times New Roman" w:hAnsi="Times New Roman"/>
          <w:sz w:val="24"/>
          <w:szCs w:val="24"/>
        </w:rPr>
        <w:t>ts to the bylaws, in New Business section 8(d);</w:t>
      </w:r>
    </w:p>
    <w:p w14:paraId="01CDEE8C" w14:textId="77777777" w:rsidR="008E7ED5" w:rsidRDefault="008E7ED5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Guidelines for Debate:</w:t>
      </w:r>
    </w:p>
    <w:p w14:paraId="53F8460F" w14:textId="77777777" w:rsidR="008E7ED5" w:rsidRPr="008E7ED5" w:rsidRDefault="00DB500C" w:rsidP="008E7ED5">
      <w:pPr>
        <w:pStyle w:val="NoSpacing"/>
        <w:numPr>
          <w:ilvl w:val="2"/>
          <w:numId w:val="1"/>
        </w:numPr>
        <w:spacing w:before="240"/>
        <w:rPr>
          <w:rStyle w:val="apple-converted-space"/>
          <w:rFonts w:ascii="Times New Roman" w:hAnsi="Times New Roman"/>
          <w:sz w:val="24"/>
          <w:szCs w:val="24"/>
        </w:rPr>
      </w:pPr>
      <w:r w:rsidRPr="008E7ED5">
        <w:rPr>
          <w:rFonts w:ascii="Times New Roman" w:hAnsi="Times New Roman"/>
          <w:i/>
          <w:iCs/>
          <w:color w:val="212121"/>
          <w:sz w:val="24"/>
          <w:szCs w:val="24"/>
          <w:shd w:val="clear" w:color="auto" w:fill="FFFFFF"/>
        </w:rPr>
        <w:t>Bylaws-mandated guidelines</w:t>
      </w:r>
      <w:r w:rsidRPr="00DB500C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:</w:t>
      </w:r>
      <w:r w:rsidRPr="00DB500C">
        <w:rPr>
          <w:rStyle w:val="apple-converted-space"/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 </w:t>
      </w:r>
      <w:r w:rsidRPr="00DB500C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Senators must be recognized before beginning to speak; senators may speak only twice to the same motion on the same day, and may speak no more than five minutes; debate of a motion must be relevant to the motion;</w:t>
      </w:r>
      <w:r w:rsidRPr="00DB500C">
        <w:rPr>
          <w:rStyle w:val="apple-converted-space"/>
          <w:rFonts w:ascii="Times New Roman" w:hAnsi="Times New Roman"/>
          <w:color w:val="1A1A1A"/>
          <w:sz w:val="24"/>
          <w:szCs w:val="24"/>
          <w:shd w:val="clear" w:color="auto" w:fill="FFFFFF"/>
        </w:rPr>
        <w:t> </w:t>
      </w:r>
      <w:hyperlink r:id="rId8" w:tgtFrame="_blank" w:history="1">
        <w:r w:rsidRPr="00DB500C">
          <w:rPr>
            <w:rStyle w:val="Emphasis"/>
            <w:rFonts w:ascii="Times New Roman" w:hAnsi="Times New Roman"/>
            <w:color w:val="007ACC"/>
            <w:sz w:val="24"/>
            <w:szCs w:val="24"/>
            <w:shd w:val="clear" w:color="auto" w:fill="FFFFFF"/>
          </w:rPr>
          <w:t>ad hominen</w:t>
        </w:r>
      </w:hyperlink>
      <w:r w:rsidRPr="00DB500C">
        <w:rPr>
          <w:rStyle w:val="apple-converted-space"/>
          <w:rFonts w:ascii="Times New Roman" w:hAnsi="Times New Roman"/>
          <w:color w:val="1A1A1A"/>
          <w:sz w:val="24"/>
          <w:szCs w:val="24"/>
          <w:shd w:val="clear" w:color="auto" w:fill="FFFFFF"/>
        </w:rPr>
        <w:t> statements are forbidden</w:t>
      </w:r>
      <w:r w:rsidR="008E7ED5">
        <w:rPr>
          <w:rStyle w:val="apple-converted-space"/>
          <w:rFonts w:ascii="Times New Roman" w:hAnsi="Times New Roman"/>
          <w:color w:val="1A1A1A"/>
          <w:sz w:val="24"/>
          <w:szCs w:val="24"/>
          <w:shd w:val="clear" w:color="auto" w:fill="FFFFFF"/>
        </w:rPr>
        <w:t>;</w:t>
      </w:r>
    </w:p>
    <w:p w14:paraId="26C29510" w14:textId="6EBFD60D" w:rsidR="008E7ED5" w:rsidRPr="008E7ED5" w:rsidRDefault="00DB500C" w:rsidP="008E7ED5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8E7ED5">
        <w:rPr>
          <w:rFonts w:ascii="Times New Roman" w:hAnsi="Times New Roman"/>
          <w:i/>
          <w:iCs/>
          <w:color w:val="212121"/>
          <w:sz w:val="24"/>
          <w:szCs w:val="24"/>
          <w:shd w:val="clear" w:color="auto" w:fill="FFFFFF"/>
        </w:rPr>
        <w:t>Spirit of debate</w:t>
      </w:r>
      <w:r w:rsidR="008E7ED5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: Clarity and brevity critical – </w:t>
      </w:r>
      <w:r w:rsidRPr="00DB500C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these strengthen your argument and demonstra</w:t>
      </w:r>
      <w:r w:rsidR="008E7ED5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te respect for your colleagues; p</w:t>
      </w:r>
      <w:r w:rsidRPr="00DB500C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roviding evidence for your claims is good practice and helps those with less background on a matter und</w:t>
      </w:r>
      <w:r w:rsidR="008E7ED5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erstand your argument as well; v</w:t>
      </w:r>
      <w:r w:rsidRPr="00DB500C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alu</w:t>
      </w:r>
      <w:r w:rsidR="008E7ED5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e of first and second readings </w:t>
      </w:r>
      <w:r w:rsidR="003D10CD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 xml:space="preserve">is that ideally </w:t>
      </w:r>
      <w:r w:rsidRPr="00DB500C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senators read prior to first reading, listen and ask questions during first reading, inform themselves more as necessary during the three-week interim, then debate and vote during second reading</w:t>
      </w:r>
      <w:r w:rsidR="008E7ED5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;</w:t>
      </w:r>
    </w:p>
    <w:p w14:paraId="6B3AC17C" w14:textId="6FBB92EC" w:rsidR="000110C3" w:rsidRDefault="00DB500C" w:rsidP="008E7ED5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8E7ED5">
        <w:rPr>
          <w:rFonts w:ascii="Times New Roman" w:hAnsi="Times New Roman"/>
          <w:i/>
          <w:iCs/>
          <w:color w:val="212121"/>
          <w:sz w:val="24"/>
          <w:szCs w:val="24"/>
          <w:shd w:val="clear" w:color="auto" w:fill="FFFFFF"/>
        </w:rPr>
        <w:t>Full agenda</w:t>
      </w:r>
      <w:r w:rsidRPr="00DB500C">
        <w:rPr>
          <w:rFonts w:ascii="Times New Roman" w:hAnsi="Times New Roman"/>
          <w:iCs/>
          <w:color w:val="212121"/>
          <w:sz w:val="24"/>
          <w:szCs w:val="24"/>
          <w:shd w:val="clear" w:color="auto" w:fill="FFFFFF"/>
        </w:rPr>
        <w:t>: clarity and brevity even more critical for all the policies on agenda to receive the consideration the proposers wish</w:t>
      </w:r>
      <w:r w:rsidR="000110C3">
        <w:rPr>
          <w:rFonts w:ascii="Times New Roman" w:hAnsi="Times New Roman"/>
          <w:sz w:val="24"/>
          <w:szCs w:val="24"/>
        </w:rPr>
        <w:t>;</w:t>
      </w:r>
    </w:p>
    <w:p w14:paraId="2466D2B2" w14:textId="12D85FA4" w:rsidR="000110C3" w:rsidRDefault="00DB500C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Coffee/ Office Hour: Tuesday, </w:t>
      </w:r>
      <w:r w:rsidR="000110C3">
        <w:rPr>
          <w:rFonts w:ascii="Times New Roman" w:hAnsi="Times New Roman"/>
          <w:sz w:val="24"/>
          <w:szCs w:val="24"/>
        </w:rPr>
        <w:t>Apr. 25</w:t>
      </w:r>
      <w:r w:rsidR="000110C3" w:rsidRPr="000110C3">
        <w:rPr>
          <w:rFonts w:ascii="Times New Roman" w:hAnsi="Times New Roman"/>
          <w:sz w:val="24"/>
          <w:szCs w:val="24"/>
          <w:vertAlign w:val="superscript"/>
        </w:rPr>
        <w:t>th</w:t>
      </w:r>
      <w:r w:rsidR="000110C3">
        <w:rPr>
          <w:rFonts w:ascii="Times New Roman" w:hAnsi="Times New Roman"/>
          <w:sz w:val="24"/>
          <w:szCs w:val="24"/>
        </w:rPr>
        <w:t xml:space="preserve"> 2:30-3:30pm in the SUB patio</w:t>
      </w:r>
      <w:r>
        <w:rPr>
          <w:rFonts w:ascii="Times New Roman" w:hAnsi="Times New Roman"/>
          <w:sz w:val="24"/>
          <w:szCs w:val="24"/>
        </w:rPr>
        <w:t>;</w:t>
      </w:r>
    </w:p>
    <w:p w14:paraId="592A46E8" w14:textId="77777777" w:rsidR="00D4305F" w:rsidRDefault="00D4305F" w:rsidP="00D4305F">
      <w:pPr>
        <w:ind w:left="720"/>
      </w:pPr>
    </w:p>
    <w:p w14:paraId="7747ADD0" w14:textId="77777777" w:rsidR="00D4305F" w:rsidRDefault="00D4305F" w:rsidP="00D4305F">
      <w:pPr>
        <w:pStyle w:val="ListParagraph"/>
        <w:numPr>
          <w:ilvl w:val="0"/>
          <w:numId w:val="1"/>
        </w:numPr>
      </w:pPr>
      <w:r>
        <w:t>Continuing Business</w:t>
      </w:r>
    </w:p>
    <w:p w14:paraId="13E40824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>*Proposed Academic Renewal Policy (SAPP)</w:t>
      </w:r>
    </w:p>
    <w:p w14:paraId="4C515A92" w14:textId="3525E588" w:rsidR="008E7ED5" w:rsidRDefault="008E7ED5" w:rsidP="00BC5575">
      <w:pPr>
        <w:pStyle w:val="ListParagraph"/>
        <w:numPr>
          <w:ilvl w:val="2"/>
          <w:numId w:val="1"/>
        </w:numPr>
      </w:pPr>
      <w:r w:rsidRPr="008E7ED5">
        <w:rPr>
          <w:u w:val="single"/>
        </w:rPr>
        <w:t>Background:</w:t>
      </w:r>
      <w:r>
        <w:t xml:space="preserve"> </w:t>
      </w:r>
      <w:r w:rsidR="000110C3">
        <w:t xml:space="preserve">P. Murphy </w:t>
      </w:r>
      <w:r>
        <w:t xml:space="preserve">introduced this second reading, recalling that </w:t>
      </w:r>
      <w:r w:rsidR="000110C3">
        <w:t>one of the thing</w:t>
      </w:r>
      <w:r>
        <w:t>s</w:t>
      </w:r>
      <w:r w:rsidR="000110C3">
        <w:t xml:space="preserve"> that came up </w:t>
      </w:r>
      <w:r>
        <w:t xml:space="preserve">is </w:t>
      </w:r>
      <w:r w:rsidR="000110C3">
        <w:t>that five year</w:t>
      </w:r>
      <w:r>
        <w:t>s ha</w:t>
      </w:r>
      <w:r w:rsidR="00D32D42">
        <w:t>ve</w:t>
      </w:r>
      <w:r>
        <w:t xml:space="preserve"> to go by; </w:t>
      </w:r>
      <w:r w:rsidR="004F0BF3">
        <w:t xml:space="preserve">this </w:t>
      </w:r>
      <w:r>
        <w:t xml:space="preserve">policy </w:t>
      </w:r>
      <w:r w:rsidR="004F0BF3">
        <w:t>addres</w:t>
      </w:r>
      <w:r>
        <w:t xml:space="preserve">ses </w:t>
      </w:r>
      <w:r w:rsidR="000110C3">
        <w:t xml:space="preserve">traumatic situations and </w:t>
      </w:r>
      <w:r w:rsidR="00D32D42">
        <w:t xml:space="preserve">give </w:t>
      </w:r>
      <w:r w:rsidR="000110C3">
        <w:t xml:space="preserve">students </w:t>
      </w:r>
      <w:r>
        <w:t>a second chance if necessary;</w:t>
      </w:r>
    </w:p>
    <w:p w14:paraId="1459F150" w14:textId="1D7AE5C8" w:rsidR="00BC5575" w:rsidRDefault="008E7ED5" w:rsidP="00BC5575">
      <w:pPr>
        <w:pStyle w:val="ListParagraph"/>
        <w:numPr>
          <w:ilvl w:val="2"/>
          <w:numId w:val="1"/>
        </w:numPr>
      </w:pPr>
      <w:r>
        <w:rPr>
          <w:u w:val="single"/>
        </w:rPr>
        <w:t>Discussion:</w:t>
      </w:r>
      <w:r>
        <w:t xml:space="preserve"> </w:t>
      </w:r>
      <w:r w:rsidR="000110C3">
        <w:t xml:space="preserve">S. Anderson </w:t>
      </w:r>
      <w:r>
        <w:t xml:space="preserve">commented that he </w:t>
      </w:r>
      <w:r w:rsidR="00D32D42">
        <w:t xml:space="preserve">was not </w:t>
      </w:r>
      <w:r w:rsidR="000110C3">
        <w:t xml:space="preserve">convinced </w:t>
      </w:r>
      <w:r w:rsidR="00D32D42">
        <w:t xml:space="preserve">policy was needed, as students can already withdraw from classes; </w:t>
      </w:r>
      <w:r w:rsidR="004F0BF3">
        <w:t xml:space="preserve">E. Guerrero </w:t>
      </w:r>
      <w:r>
        <w:t xml:space="preserve">replied that </w:t>
      </w:r>
      <w:r w:rsidR="004F0BF3">
        <w:t xml:space="preserve">the idea was to align this to the </w:t>
      </w:r>
      <w:r>
        <w:t xml:space="preserve">existing </w:t>
      </w:r>
      <w:r w:rsidR="004F0BF3">
        <w:t>E</w:t>
      </w:r>
      <w:r>
        <w:t xml:space="preserve">xecutive </w:t>
      </w:r>
      <w:r w:rsidR="004F0BF3">
        <w:t>O</w:t>
      </w:r>
      <w:r>
        <w:t>rder</w:t>
      </w:r>
      <w:r w:rsidR="004F0BF3">
        <w:t xml:space="preserve">, </w:t>
      </w:r>
      <w:r w:rsidR="00D32D42">
        <w:t xml:space="preserve">highlighting </w:t>
      </w:r>
      <w:r>
        <w:t xml:space="preserve">the clause that it is </w:t>
      </w:r>
      <w:r w:rsidR="004F0BF3">
        <w:t>“</w:t>
      </w:r>
      <w:r>
        <w:t xml:space="preserve">not intended to improve the GPA </w:t>
      </w:r>
      <w:r w:rsidR="004F0BF3">
        <w:t>beyond what is necessary to graduate”</w:t>
      </w:r>
      <w:r>
        <w:t>;</w:t>
      </w:r>
    </w:p>
    <w:p w14:paraId="60AC034E" w14:textId="0ECDE4DA" w:rsidR="004F0BF3" w:rsidRDefault="008E7ED5" w:rsidP="00BC5575">
      <w:pPr>
        <w:pStyle w:val="ListParagraph"/>
        <w:numPr>
          <w:ilvl w:val="2"/>
          <w:numId w:val="1"/>
        </w:numPr>
      </w:pPr>
      <w:r>
        <w:t xml:space="preserve">C. Wyels </w:t>
      </w:r>
      <w:r w:rsidR="003D10CD">
        <w:t xml:space="preserve">requested a </w:t>
      </w:r>
      <w:r>
        <w:t xml:space="preserve">call for a vote; </w:t>
      </w:r>
      <w:r w:rsidR="004F0BF3">
        <w:t>M. Francoi</w:t>
      </w:r>
      <w:r>
        <w:t>s moved, V. Adams seconded;</w:t>
      </w:r>
    </w:p>
    <w:p w14:paraId="4F50B864" w14:textId="509A70B7" w:rsidR="001F38A7" w:rsidRDefault="00287691" w:rsidP="00BC5575">
      <w:pPr>
        <w:pStyle w:val="ListParagraph"/>
        <w:numPr>
          <w:ilvl w:val="2"/>
          <w:numId w:val="1"/>
        </w:numPr>
      </w:pPr>
      <w:r>
        <w:t>VOTE</w:t>
      </w:r>
      <w:r w:rsidR="00D32D42">
        <w:t>, no objection to a</w:t>
      </w:r>
      <w:r>
        <w:t xml:space="preserve"> show of hands; majority in favor, policy was approved;</w:t>
      </w:r>
    </w:p>
    <w:p w14:paraId="2E18FF0F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>*Proposed Cross-Listing Policy (Curriculum)</w:t>
      </w:r>
    </w:p>
    <w:p w14:paraId="00786271" w14:textId="4FE2FA5D" w:rsidR="005F59D2" w:rsidRPr="005F59D2" w:rsidRDefault="00287691" w:rsidP="00BC557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Background:</w:t>
      </w:r>
      <w:r>
        <w:t xml:space="preserve"> </w:t>
      </w:r>
      <w:r w:rsidR="00CE3797">
        <w:t>B. Gil</w:t>
      </w:r>
      <w:r w:rsidR="003D10CD">
        <w:t>l</w:t>
      </w:r>
      <w:r w:rsidR="00CE3797">
        <w:t>espie spoke to the policy and need for the policy in response to problems coordinati</w:t>
      </w:r>
      <w:r w:rsidR="005F59D2">
        <w:t>ng cross-listed courses;</w:t>
      </w:r>
    </w:p>
    <w:p w14:paraId="1E8679EA" w14:textId="42EAD35A" w:rsidR="005F59D2" w:rsidRPr="005F59D2" w:rsidRDefault="00D32D42" w:rsidP="00BC5575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Amendment</w:t>
      </w:r>
      <w:r w:rsidR="005F59D2">
        <w:rPr>
          <w:u w:val="single"/>
        </w:rPr>
        <w:t>:</w:t>
      </w:r>
      <w:r w:rsidR="005F59D2">
        <w:t xml:space="preserve"> </w:t>
      </w:r>
      <w:r w:rsidR="00CE3797">
        <w:t xml:space="preserve">L. </w:t>
      </w:r>
      <w:r w:rsidR="00CE3797" w:rsidRPr="00A21D73">
        <w:t>Trimble-O’Connor</w:t>
      </w:r>
      <w:r w:rsidR="00CE3797">
        <w:t xml:space="preserve"> proposed that the applicability section be changed to replace interdiscip</w:t>
      </w:r>
      <w:r w:rsidR="003D10CD">
        <w:t>l</w:t>
      </w:r>
      <w:r w:rsidR="00CE3797">
        <w:t>inary with cross-listed courses; B. Gillespie agreed</w:t>
      </w:r>
      <w:r w:rsidR="005F59D2">
        <w:t>; I. Grzegorczyk</w:t>
      </w:r>
      <w:r w:rsidR="00CE3797">
        <w:t xml:space="preserve"> commented that both are relevant; C. Burriss made a motion for the word change as L. </w:t>
      </w:r>
      <w:r w:rsidR="005F59D2">
        <w:t>Trimble-</w:t>
      </w:r>
      <w:r w:rsidR="00CE3797">
        <w:t>O’Connor stated</w:t>
      </w:r>
      <w:r w:rsidR="005F59D2">
        <w:t xml:space="preserve">; S. Aloisio </w:t>
      </w:r>
      <w:r w:rsidR="00CE3797">
        <w:t xml:space="preserve">seconded; C. Wyels asked </w:t>
      </w:r>
      <w:r w:rsidR="005F59D2">
        <w:t xml:space="preserve">for </w:t>
      </w:r>
      <w:r w:rsidR="00CE3797">
        <w:t>any objections to that motion; no objection</w:t>
      </w:r>
      <w:r w:rsidR="005F59D2">
        <w:t xml:space="preserve">s, </w:t>
      </w:r>
      <w:r w:rsidR="00CE3797">
        <w:t>motion was approved</w:t>
      </w:r>
      <w:r w:rsidR="005F59D2">
        <w:t>;</w:t>
      </w:r>
    </w:p>
    <w:p w14:paraId="598B3D9D" w14:textId="11E029FC" w:rsidR="00BC5575" w:rsidRPr="00287691" w:rsidRDefault="00CE3797" w:rsidP="00BC5575">
      <w:pPr>
        <w:pStyle w:val="ListParagraph"/>
        <w:numPr>
          <w:ilvl w:val="2"/>
          <w:numId w:val="1"/>
        </w:numPr>
        <w:rPr>
          <w:u w:val="single"/>
        </w:rPr>
      </w:pPr>
      <w:r w:rsidRPr="005F59D2">
        <w:rPr>
          <w:u w:val="single"/>
        </w:rPr>
        <w:t>Discussion resumed</w:t>
      </w:r>
      <w:r w:rsidR="005F59D2" w:rsidRPr="005F59D2">
        <w:rPr>
          <w:u w:val="single"/>
        </w:rPr>
        <w:t xml:space="preserve"> </w:t>
      </w:r>
      <w:r w:rsidRPr="005F59D2">
        <w:rPr>
          <w:u w:val="single"/>
        </w:rPr>
        <w:t>with questions as follows:</w:t>
      </w:r>
      <w:r>
        <w:t xml:space="preserve"> 1) S. Anderson asked about section 9 &amp; 10—what if one program wishes to pull out, does the course have to go back through the curricular process again; 2) S. Anderson also asked about program review given that programs have </w:t>
      </w:r>
      <w:r w:rsidR="005F59D2">
        <w:t>different review cycles; J. Balé</w:t>
      </w:r>
      <w:r>
        <w:t>n clarified that this proposal confirms only t</w:t>
      </w:r>
      <w:r w:rsidR="005F59D2">
        <w:t>wo program areas, moving forward</w:t>
      </w:r>
      <w:r w:rsidR="00D32D42">
        <w:t>,</w:t>
      </w:r>
      <w:r w:rsidR="005F59D2">
        <w:t xml:space="preserve"> S. Stratton</w:t>
      </w:r>
      <w:r>
        <w:t xml:space="preserve"> confirmed; 3) A. </w:t>
      </w:r>
      <w:r w:rsidRPr="00A21D73">
        <w:t xml:space="preserve">Perchuk </w:t>
      </w:r>
      <w:r>
        <w:t>reiterated her concern for limiting cross-listings to only two courses; T. Hunt (student</w:t>
      </w:r>
      <w:r w:rsidR="005F59D2">
        <w:t xml:space="preserve"> representative</w:t>
      </w:r>
      <w:r>
        <w:t xml:space="preserve">) </w:t>
      </w:r>
      <w:r w:rsidR="00D32D42">
        <w:t>agreed with</w:t>
      </w:r>
      <w:r>
        <w:t xml:space="preserve"> this concern, feels it could take something away from classes</w:t>
      </w:r>
      <w:r w:rsidR="005F59D2">
        <w:t>; J. Balé</w:t>
      </w:r>
      <w:r>
        <w:t xml:space="preserve">n noted that while collaboration is wonderful, some courses are more primarily </w:t>
      </w:r>
      <w:r w:rsidR="005F59D2">
        <w:t xml:space="preserve">focused </w:t>
      </w:r>
      <w:r>
        <w:t>in one area than another, and the proposal does not address this</w:t>
      </w:r>
      <w:r w:rsidR="005F59D2">
        <w:t>; C. Harris</w:t>
      </w:r>
      <w:r>
        <w:t xml:space="preserve"> responded that multiple listings create concerns about depth of disciplinary knowledge in the courses; A. </w:t>
      </w:r>
      <w:r w:rsidRPr="00A21D73">
        <w:rPr>
          <w:rFonts w:cs="Times New Roman"/>
        </w:rPr>
        <w:t>Perchuk</w:t>
      </w:r>
      <w:r w:rsidRPr="00A21D73">
        <w:t xml:space="preserve"> </w:t>
      </w:r>
      <w:r>
        <w:t xml:space="preserve">responded that these are curricular design issues that could be addressed in response to the course proposal by the committee; B. Gillespie responded to the questions in the order </w:t>
      </w:r>
      <w:r w:rsidR="000D1EC9">
        <w:t>listed above</w:t>
      </w:r>
      <w:r>
        <w:t>: 1) Yes, it would have to go back through the curriculum process; 2)</w:t>
      </w:r>
      <w:r w:rsidRPr="003F16A9">
        <w:t xml:space="preserve"> </w:t>
      </w:r>
      <w:r>
        <w:t xml:space="preserve">Yes, different program review scales present a problem, but some sort of process needs to be in place for evaluation; needs a time scale to activate the process; 3) programs can require courses outside the </w:t>
      </w:r>
      <w:r>
        <w:lastRenderedPageBreak/>
        <w:t xml:space="preserve">major, which can be a way to bring in interdisciplinary content through other means; M. Francois added on behalf of people on the committee who are not faculty—multiple listings on courses are a lot of work for analysts and staff and create considerable burden; </w:t>
      </w:r>
      <w:r w:rsidR="005F59D2">
        <w:t>C. Harris</w:t>
      </w:r>
      <w:r>
        <w:t xml:space="preserve"> moved to vote; G. Buhl seconded</w:t>
      </w:r>
      <w:r w:rsidR="005F59D2">
        <w:t>;</w:t>
      </w:r>
    </w:p>
    <w:p w14:paraId="20E1AED4" w14:textId="53DA00AA" w:rsidR="00671F6B" w:rsidRDefault="00CE3797" w:rsidP="00BC5575">
      <w:pPr>
        <w:pStyle w:val="ListParagraph"/>
        <w:numPr>
          <w:ilvl w:val="2"/>
          <w:numId w:val="1"/>
        </w:numPr>
      </w:pPr>
      <w:r>
        <w:t xml:space="preserve">VOTE: </w:t>
      </w:r>
      <w:r w:rsidR="00671F6B">
        <w:t>32</w:t>
      </w:r>
      <w:r>
        <w:t xml:space="preserve"> in Favor – </w:t>
      </w:r>
      <w:r w:rsidR="00671F6B">
        <w:t>15</w:t>
      </w:r>
      <w:r>
        <w:t xml:space="preserve"> Opposed – 5 Abstain; policy was approved;</w:t>
      </w:r>
    </w:p>
    <w:p w14:paraId="0FFD9BD9" w14:textId="77777777" w:rsidR="00D4305F" w:rsidRPr="00ED0165" w:rsidRDefault="00D4305F" w:rsidP="00D4305F">
      <w:pPr>
        <w:pStyle w:val="ListParagraph"/>
        <w:ind w:left="1440"/>
        <w:rPr>
          <w:rFonts w:cs="Times New Roman"/>
        </w:rPr>
      </w:pPr>
    </w:p>
    <w:p w14:paraId="0F508C8E" w14:textId="77777777" w:rsidR="00D4305F" w:rsidRPr="002E1242" w:rsidRDefault="00D4305F" w:rsidP="00D4305F">
      <w:pPr>
        <w:pStyle w:val="ListParagraph"/>
        <w:numPr>
          <w:ilvl w:val="0"/>
          <w:numId w:val="1"/>
        </w:numPr>
        <w:rPr>
          <w:rFonts w:cs="Times New Roman"/>
        </w:rPr>
      </w:pPr>
      <w:r w:rsidRPr="002E1242">
        <w:rPr>
          <w:rFonts w:cs="Times New Roman"/>
        </w:rPr>
        <w:t xml:space="preserve">New Business </w:t>
      </w:r>
    </w:p>
    <w:p w14:paraId="202CEA52" w14:textId="53C30DE4" w:rsidR="00D4305F" w:rsidRDefault="00D4305F" w:rsidP="00D4305F">
      <w:pPr>
        <w:pStyle w:val="ListParagraph"/>
        <w:numPr>
          <w:ilvl w:val="1"/>
          <w:numId w:val="1"/>
        </w:numPr>
      </w:pPr>
      <w:r>
        <w:t>*Proposed revision of SP14-18, Policy on Centers and Institutes (</w:t>
      </w:r>
      <w:r w:rsidR="00BE3DE6">
        <w:t>CC&amp;I</w:t>
      </w:r>
      <w:r>
        <w:t>)</w:t>
      </w:r>
    </w:p>
    <w:p w14:paraId="11D575B8" w14:textId="77777777" w:rsidR="002E1242" w:rsidRDefault="002E1242" w:rsidP="00BC5575">
      <w:pPr>
        <w:pStyle w:val="ListParagraph"/>
        <w:numPr>
          <w:ilvl w:val="2"/>
          <w:numId w:val="1"/>
        </w:numPr>
      </w:pPr>
      <w:r>
        <w:t xml:space="preserve">Motion called to discuss, </w:t>
      </w:r>
      <w:r w:rsidR="00E71C93">
        <w:t>M. Francois</w:t>
      </w:r>
      <w:r>
        <w:t xml:space="preserve"> so moved</w:t>
      </w:r>
      <w:r w:rsidR="00E71C93">
        <w:t>, C. Burriss second</w:t>
      </w:r>
      <w:r>
        <w:t>ed;</w:t>
      </w:r>
    </w:p>
    <w:p w14:paraId="5BF1B702" w14:textId="636D33F2" w:rsidR="002E1242" w:rsidRDefault="002E1242" w:rsidP="00BC5575">
      <w:pPr>
        <w:pStyle w:val="ListParagraph"/>
        <w:numPr>
          <w:ilvl w:val="2"/>
          <w:numId w:val="1"/>
        </w:numPr>
      </w:pPr>
      <w:r w:rsidRPr="002E1242">
        <w:rPr>
          <w:u w:val="single"/>
        </w:rPr>
        <w:t>Background:</w:t>
      </w:r>
      <w:r>
        <w:t xml:space="preserve"> </w:t>
      </w:r>
      <w:r w:rsidR="00E71C93">
        <w:t xml:space="preserve">C. Nevins </w:t>
      </w:r>
      <w:r>
        <w:t xml:space="preserve">noted that </w:t>
      </w:r>
      <w:r w:rsidR="00E71C93">
        <w:t xml:space="preserve">all </w:t>
      </w:r>
      <w:r w:rsidR="0020716D">
        <w:t>CC&amp;I</w:t>
      </w:r>
      <w:r w:rsidR="0020716D" w:rsidDel="0020716D">
        <w:t xml:space="preserve"> </w:t>
      </w:r>
      <w:r w:rsidR="00E71C93">
        <w:t xml:space="preserve">committee members </w:t>
      </w:r>
      <w:r w:rsidR="0020716D">
        <w:t xml:space="preserve">are </w:t>
      </w:r>
      <w:r w:rsidR="00E71C93">
        <w:t>present</w:t>
      </w:r>
      <w:r>
        <w:t xml:space="preserve"> at Senate; referred to proposed revisions</w:t>
      </w:r>
      <w:r w:rsidR="00E71C93">
        <w:t xml:space="preserve"> starting on Page 8</w:t>
      </w:r>
      <w:r>
        <w:t>, proposing a change to III(c)</w:t>
      </w:r>
      <w:r w:rsidR="00E71C93">
        <w:t xml:space="preserve">, </w:t>
      </w:r>
      <w:r>
        <w:t>and also on Page 9 regarding</w:t>
      </w:r>
      <w:r w:rsidR="00E71C93">
        <w:t xml:space="preserve"> the reporting deadline changing to October 15</w:t>
      </w:r>
      <w:r w:rsidR="00E71C93" w:rsidRPr="00E71C93">
        <w:rPr>
          <w:vertAlign w:val="superscript"/>
        </w:rPr>
        <w:t>th</w:t>
      </w:r>
      <w:r w:rsidR="00E71C93">
        <w:t xml:space="preserve"> of e</w:t>
      </w:r>
      <w:r>
        <w:t>ach year; revisions remove duplication of work;</w:t>
      </w:r>
    </w:p>
    <w:p w14:paraId="4DC788AD" w14:textId="3C2DCDE0" w:rsidR="00BC5575" w:rsidRDefault="002E1242" w:rsidP="00BC5575">
      <w:pPr>
        <w:pStyle w:val="ListParagraph"/>
        <w:numPr>
          <w:ilvl w:val="2"/>
          <w:numId w:val="1"/>
        </w:numPr>
      </w:pPr>
      <w:r>
        <w:rPr>
          <w:u w:val="single"/>
        </w:rPr>
        <w:t>Discussion:</w:t>
      </w:r>
      <w:r>
        <w:t xml:space="preserve"> </w:t>
      </w:r>
      <w:r w:rsidR="006C2FB8">
        <w:t xml:space="preserve">M. Francois </w:t>
      </w:r>
      <w:r>
        <w:t>observed the reporting deadline change to October on Page 9</w:t>
      </w:r>
      <w:r w:rsidR="000D1EC9">
        <w:t xml:space="preserve">; given </w:t>
      </w:r>
      <w:r>
        <w:t xml:space="preserve">that the </w:t>
      </w:r>
      <w:r w:rsidR="006C2FB8">
        <w:t xml:space="preserve">annual composition of </w:t>
      </w:r>
      <w:r>
        <w:t xml:space="preserve">the </w:t>
      </w:r>
      <w:r w:rsidR="006C2FB8">
        <w:t xml:space="preserve">committee </w:t>
      </w:r>
      <w:r w:rsidR="000D1EC9">
        <w:t>is</w:t>
      </w:r>
      <w:r>
        <w:t xml:space="preserve"> </w:t>
      </w:r>
      <w:r w:rsidR="006C2FB8">
        <w:t xml:space="preserve">new in October, </w:t>
      </w:r>
      <w:r w:rsidR="00F61CA9">
        <w:t xml:space="preserve">suggested that it </w:t>
      </w:r>
      <w:r w:rsidR="000D1EC9">
        <w:t xml:space="preserve">could be </w:t>
      </w:r>
      <w:r w:rsidR="006C2FB8">
        <w:t xml:space="preserve">due at the end of </w:t>
      </w:r>
      <w:r w:rsidR="000D1EC9">
        <w:t xml:space="preserve">the </w:t>
      </w:r>
      <w:r w:rsidR="006C2FB8">
        <w:t xml:space="preserve">academic year; S. Anderson </w:t>
      </w:r>
      <w:r w:rsidR="000D1EC9">
        <w:t>noted</w:t>
      </w:r>
      <w:r w:rsidR="00F61CA9">
        <w:t xml:space="preserve"> that centers/ institutes </w:t>
      </w:r>
      <w:r w:rsidR="000D1EC9">
        <w:t xml:space="preserve">are normally </w:t>
      </w:r>
      <w:r w:rsidR="006C2FB8">
        <w:t>fis</w:t>
      </w:r>
      <w:r w:rsidR="00F61CA9">
        <w:t xml:space="preserve">cally neutral or fiscally </w:t>
      </w:r>
      <w:r w:rsidR="006C2FB8">
        <w:t>positive</w:t>
      </w:r>
      <w:r w:rsidR="00F61CA9">
        <w:t>,</w:t>
      </w:r>
      <w:r w:rsidR="006C2FB8">
        <w:t xml:space="preserve"> </w:t>
      </w:r>
      <w:r w:rsidR="00F61CA9">
        <w:t xml:space="preserve">but </w:t>
      </w:r>
      <w:r w:rsidR="000D1EC9">
        <w:t xml:space="preserve">often </w:t>
      </w:r>
      <w:r w:rsidR="00F61CA9">
        <w:t xml:space="preserve">need initial startup funding </w:t>
      </w:r>
      <w:r w:rsidR="003414CD">
        <w:t xml:space="preserve">to achieve these targets – asked if the </w:t>
      </w:r>
      <w:r w:rsidR="006C2FB8">
        <w:t xml:space="preserve">committee </w:t>
      </w:r>
      <w:r w:rsidR="003414CD">
        <w:t xml:space="preserve">would </w:t>
      </w:r>
      <w:r w:rsidR="006C2FB8">
        <w:t xml:space="preserve">consider </w:t>
      </w:r>
      <w:r w:rsidR="003414CD">
        <w:t>adding “</w:t>
      </w:r>
      <w:r w:rsidR="006C2FB8">
        <w:t>after the first year</w:t>
      </w:r>
      <w:r w:rsidR="003414CD">
        <w:t>” to allow for such transition</w:t>
      </w:r>
      <w:r w:rsidR="000D1EC9">
        <w:t xml:space="preserve">, suggested that </w:t>
      </w:r>
      <w:r w:rsidR="003414CD">
        <w:t>“</w:t>
      </w:r>
      <w:r w:rsidR="006C2FB8">
        <w:t>all centers and institutes” sh</w:t>
      </w:r>
      <w:r w:rsidR="003414CD">
        <w:t>ould be subject to this</w:t>
      </w:r>
      <w:r w:rsidR="006C2FB8">
        <w:t xml:space="preserve">; </w:t>
      </w:r>
    </w:p>
    <w:p w14:paraId="25205662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 xml:space="preserve">*Proposed revision of SP14-09 Policy on </w:t>
      </w:r>
      <w:r w:rsidRPr="00E96A5B">
        <w:t>Academic Disqualification</w:t>
      </w:r>
      <w:r>
        <w:t xml:space="preserve"> (SAPP)</w:t>
      </w:r>
    </w:p>
    <w:p w14:paraId="2BBF0FE6" w14:textId="77777777" w:rsidR="00E72842" w:rsidRDefault="00E72842" w:rsidP="00BC5575">
      <w:pPr>
        <w:pStyle w:val="ListParagraph"/>
        <w:numPr>
          <w:ilvl w:val="2"/>
          <w:numId w:val="1"/>
        </w:numPr>
      </w:pPr>
      <w:r>
        <w:t xml:space="preserve">Motion called to discuss, </w:t>
      </w:r>
      <w:r w:rsidR="0065205D">
        <w:t>G. Buhl</w:t>
      </w:r>
      <w:r>
        <w:t xml:space="preserve"> so moved, D. Hoff</w:t>
      </w:r>
      <w:r w:rsidR="0065205D">
        <w:t>man</w:t>
      </w:r>
      <w:r>
        <w:t xml:space="preserve"> seconded;</w:t>
      </w:r>
    </w:p>
    <w:p w14:paraId="7AD32A1D" w14:textId="10B58E49" w:rsidR="00BC5575" w:rsidRDefault="00E72842" w:rsidP="00BC5575">
      <w:pPr>
        <w:pStyle w:val="ListParagraph"/>
        <w:numPr>
          <w:ilvl w:val="2"/>
          <w:numId w:val="1"/>
        </w:numPr>
      </w:pPr>
      <w:r w:rsidRPr="00E72842">
        <w:rPr>
          <w:u w:val="single"/>
        </w:rPr>
        <w:t>Background:</w:t>
      </w:r>
      <w:r>
        <w:t xml:space="preserve"> </w:t>
      </w:r>
      <w:r w:rsidR="0065205D">
        <w:t xml:space="preserve">P. Murphy </w:t>
      </w:r>
      <w:r>
        <w:t xml:space="preserve">summarized that </w:t>
      </w:r>
      <w:r w:rsidR="0065205D">
        <w:t xml:space="preserve">currently our policy on campus </w:t>
      </w:r>
      <w:r>
        <w:t xml:space="preserve">uses the language of </w:t>
      </w:r>
      <w:r w:rsidR="0065205D">
        <w:t>“will be disqual</w:t>
      </w:r>
      <w:r>
        <w:t xml:space="preserve">ified” automatically if certain criteria </w:t>
      </w:r>
      <w:r w:rsidR="005759CB">
        <w:t xml:space="preserve">are </w:t>
      </w:r>
      <w:r>
        <w:t xml:space="preserve">not met; this </w:t>
      </w:r>
      <w:r w:rsidR="0065205D">
        <w:t xml:space="preserve">proposal </w:t>
      </w:r>
      <w:r>
        <w:t>add</w:t>
      </w:r>
      <w:r w:rsidR="005759CB">
        <w:t>s</w:t>
      </w:r>
      <w:r>
        <w:t xml:space="preserve"> flexibility by changing the language to “may</w:t>
      </w:r>
      <w:r w:rsidR="0065205D">
        <w:t xml:space="preserve"> be subject to</w:t>
      </w:r>
      <w:r>
        <w:t>,</w:t>
      </w:r>
      <w:r w:rsidR="0065205D">
        <w:t xml:space="preserve">” due to freshmen and transfers that </w:t>
      </w:r>
      <w:r w:rsidR="005759CB">
        <w:t xml:space="preserve">may </w:t>
      </w:r>
      <w:r w:rsidR="0065205D">
        <w:t>have trouble adjusting to college;</w:t>
      </w:r>
    </w:p>
    <w:p w14:paraId="649EADAA" w14:textId="77777777" w:rsidR="00D4305F" w:rsidRDefault="00D4305F" w:rsidP="00D4305F">
      <w:pPr>
        <w:pStyle w:val="ListParagraph"/>
        <w:numPr>
          <w:ilvl w:val="1"/>
          <w:numId w:val="1"/>
        </w:numPr>
      </w:pPr>
      <w:r>
        <w:t xml:space="preserve">*Proposed </w:t>
      </w:r>
      <w:r w:rsidRPr="00E96A5B">
        <w:t>Policy</w:t>
      </w:r>
      <w:r>
        <w:t xml:space="preserve"> on </w:t>
      </w:r>
      <w:r w:rsidRPr="00E96A5B">
        <w:t>Priority &amp; Scheduling of Registration</w:t>
      </w:r>
      <w:r>
        <w:t xml:space="preserve"> (SAPP)</w:t>
      </w:r>
    </w:p>
    <w:p w14:paraId="53E67238" w14:textId="77777777" w:rsidR="00E72842" w:rsidRDefault="00E72842" w:rsidP="00BC5575">
      <w:pPr>
        <w:pStyle w:val="ListParagraph"/>
        <w:numPr>
          <w:ilvl w:val="2"/>
          <w:numId w:val="1"/>
        </w:numPr>
      </w:pPr>
      <w:r>
        <w:t xml:space="preserve">Motion called to discuss, </w:t>
      </w:r>
      <w:r w:rsidR="00A339A5">
        <w:t>G. Buhl</w:t>
      </w:r>
      <w:r w:rsidR="00B94A7B">
        <w:t xml:space="preserve"> </w:t>
      </w:r>
      <w:r>
        <w:t>so moved</w:t>
      </w:r>
      <w:r w:rsidR="00A339A5">
        <w:t>, M. Cook</w:t>
      </w:r>
      <w:r w:rsidR="00B94A7B">
        <w:t xml:space="preserve"> seconded</w:t>
      </w:r>
      <w:r>
        <w:t>;</w:t>
      </w:r>
    </w:p>
    <w:p w14:paraId="32D6121F" w14:textId="10A84E70" w:rsidR="00BC7349" w:rsidRDefault="00E72842" w:rsidP="00BC5575">
      <w:pPr>
        <w:pStyle w:val="ListParagraph"/>
        <w:numPr>
          <w:ilvl w:val="2"/>
          <w:numId w:val="1"/>
        </w:numPr>
      </w:pPr>
      <w:r w:rsidRPr="00E72842">
        <w:rPr>
          <w:u w:val="single"/>
        </w:rPr>
        <w:t>Background:</w:t>
      </w:r>
      <w:r>
        <w:t xml:space="preserve"> </w:t>
      </w:r>
      <w:r w:rsidR="00A339A5">
        <w:t xml:space="preserve">P. Murphy </w:t>
      </w:r>
      <w:r w:rsidR="00B94A7B">
        <w:t xml:space="preserve">introduced policy, noting that </w:t>
      </w:r>
      <w:r w:rsidR="00A339A5">
        <w:t>we don’t currently have a policy</w:t>
      </w:r>
      <w:r w:rsidR="00B94A7B">
        <w:t xml:space="preserve"> in place for this; currently </w:t>
      </w:r>
      <w:r w:rsidR="005759CB">
        <w:t xml:space="preserve">there are </w:t>
      </w:r>
      <w:r w:rsidR="00A339A5">
        <w:t xml:space="preserve">two groups of priority, some </w:t>
      </w:r>
      <w:r w:rsidR="00B94A7B">
        <w:t xml:space="preserve">of which </w:t>
      </w:r>
      <w:r w:rsidR="00A339A5">
        <w:t xml:space="preserve">are required </w:t>
      </w:r>
      <w:r w:rsidR="00B94A7B">
        <w:t>by external agencies, such as individuals with disabilities and</w:t>
      </w:r>
      <w:r w:rsidR="00A339A5">
        <w:t xml:space="preserve"> foster youth</w:t>
      </w:r>
      <w:r w:rsidR="00B94A7B">
        <w:t>s</w:t>
      </w:r>
      <w:r w:rsidR="00A339A5">
        <w:t xml:space="preserve">; </w:t>
      </w:r>
      <w:r w:rsidR="00B94A7B">
        <w:t xml:space="preserve">SAPP discussed and </w:t>
      </w:r>
      <w:r w:rsidR="00A339A5">
        <w:t xml:space="preserve">purposefully left in “intercollegiate sports” </w:t>
      </w:r>
      <w:r w:rsidR="00B94A7B">
        <w:t>so that Senate would have the opportunity to discuss, even though CI does not current</w:t>
      </w:r>
      <w:r>
        <w:t>ly have intercollegiate sports</w:t>
      </w:r>
      <w:r w:rsidR="00BC7349">
        <w:t>;</w:t>
      </w:r>
    </w:p>
    <w:p w14:paraId="12038F80" w14:textId="5C6F5E32" w:rsidR="00BC5575" w:rsidRDefault="00BC7349" w:rsidP="00BC5575">
      <w:pPr>
        <w:pStyle w:val="ListParagraph"/>
        <w:numPr>
          <w:ilvl w:val="2"/>
          <w:numId w:val="1"/>
        </w:numPr>
      </w:pPr>
      <w:r w:rsidRPr="00E92919">
        <w:rPr>
          <w:u w:val="single"/>
        </w:rPr>
        <w:t>Discussion:</w:t>
      </w:r>
      <w:r>
        <w:t xml:space="preserve"> </w:t>
      </w:r>
      <w:r w:rsidR="00FF2E6D">
        <w:t>S. Clark</w:t>
      </w:r>
      <w:r w:rsidR="00B94A7B">
        <w:t xml:space="preserve"> asked </w:t>
      </w:r>
      <w:r w:rsidR="005759CB">
        <w:t xml:space="preserve">for </w:t>
      </w:r>
      <w:r w:rsidR="00B94A7B">
        <w:t xml:space="preserve">the rationale behind </w:t>
      </w:r>
      <w:r w:rsidR="00FF2E6D">
        <w:t xml:space="preserve">intercollegiate </w:t>
      </w:r>
      <w:r w:rsidR="00B94A7B">
        <w:t>student</w:t>
      </w:r>
      <w:r w:rsidR="005759CB">
        <w:t xml:space="preserve"> priority, and also noted</w:t>
      </w:r>
      <w:r w:rsidR="00B94A7B">
        <w:t xml:space="preserve"> the </w:t>
      </w:r>
      <w:r w:rsidR="00FF2E6D">
        <w:t xml:space="preserve">NCAA is not the only sports association; M. Cook </w:t>
      </w:r>
      <w:r w:rsidR="00B94A7B">
        <w:t xml:space="preserve">observed that </w:t>
      </w:r>
      <w:r w:rsidR="00FF2E6D">
        <w:t xml:space="preserve">it might be </w:t>
      </w:r>
      <w:r w:rsidR="00B94A7B">
        <w:t>inherently</w:t>
      </w:r>
      <w:r w:rsidR="00FF2E6D">
        <w:t xml:space="preserve"> unfair to </w:t>
      </w:r>
      <w:r w:rsidR="00B94A7B">
        <w:t>exclude</w:t>
      </w:r>
      <w:r w:rsidR="00FF2E6D">
        <w:t xml:space="preserve"> registration for others, wondering if Enrollment Management has or will provide any feedback to </w:t>
      </w:r>
      <w:r w:rsidR="00FF2E6D">
        <w:lastRenderedPageBreak/>
        <w:t xml:space="preserve">SAPP, potentially to pilot this </w:t>
      </w:r>
      <w:r w:rsidR="005759CB">
        <w:t>first</w:t>
      </w:r>
      <w:r w:rsidR="00FF2E6D">
        <w:t xml:space="preserve">; T. Hunt </w:t>
      </w:r>
      <w:r w:rsidR="00B94A7B">
        <w:t xml:space="preserve">asked </w:t>
      </w:r>
      <w:r w:rsidR="00FF2E6D">
        <w:t xml:space="preserve">why </w:t>
      </w:r>
      <w:r w:rsidR="00B94A7B">
        <w:t xml:space="preserve">student </w:t>
      </w:r>
      <w:r w:rsidR="00FF2E6D">
        <w:t xml:space="preserve">athletes </w:t>
      </w:r>
      <w:r w:rsidR="005759CB">
        <w:t xml:space="preserve">would </w:t>
      </w:r>
      <w:r w:rsidR="00FF2E6D">
        <w:t xml:space="preserve">have priority </w:t>
      </w:r>
      <w:r w:rsidR="00B94A7B">
        <w:t xml:space="preserve">registration while student leaders </w:t>
      </w:r>
      <w:r w:rsidR="005759CB">
        <w:t xml:space="preserve">do </w:t>
      </w:r>
      <w:r w:rsidR="00FF2E6D">
        <w:t>not;</w:t>
      </w:r>
    </w:p>
    <w:p w14:paraId="636E4735" w14:textId="501F4EDD" w:rsidR="00D4305F" w:rsidRDefault="008C7B67" w:rsidP="00D4305F">
      <w:pPr>
        <w:pStyle w:val="ListParagraph"/>
        <w:numPr>
          <w:ilvl w:val="1"/>
          <w:numId w:val="1"/>
        </w:numPr>
      </w:pPr>
      <w:r>
        <w:t>*P</w:t>
      </w:r>
      <w:r w:rsidR="00D4305F">
        <w:t>roposed Senate Bylaws revision, Senate Officer elections (Senate Exec)</w:t>
      </w:r>
    </w:p>
    <w:p w14:paraId="2DA4E9CF" w14:textId="4860523C" w:rsidR="00BC5575" w:rsidRDefault="00FF2E6D" w:rsidP="00BC5575">
      <w:pPr>
        <w:pStyle w:val="ListParagraph"/>
        <w:numPr>
          <w:ilvl w:val="2"/>
          <w:numId w:val="1"/>
        </w:numPr>
      </w:pPr>
      <w:r>
        <w:t xml:space="preserve">M. Cook moved to discuss; S. Aloisio </w:t>
      </w:r>
      <w:r w:rsidR="00AE178E">
        <w:t>moved</w:t>
      </w:r>
      <w:r>
        <w:t xml:space="preserve"> to waive </w:t>
      </w:r>
      <w:r w:rsidR="00AE178E">
        <w:t xml:space="preserve">the first </w:t>
      </w:r>
      <w:r>
        <w:t>reading, J. Yudelson second</w:t>
      </w:r>
      <w:r w:rsidR="00AE178E">
        <w:t>ed</w:t>
      </w:r>
      <w:r>
        <w:t xml:space="preserve">; C. Wyels </w:t>
      </w:r>
      <w:r w:rsidR="00AE178E">
        <w:t xml:space="preserve">reminded that according to bylaws, a motion to waive a first reading is </w:t>
      </w:r>
      <w:r>
        <w:t>debatable but not amendable</w:t>
      </w:r>
      <w:r w:rsidR="005759CB">
        <w:t>; requires a</w:t>
      </w:r>
      <w:r w:rsidR="00AE178E">
        <w:t xml:space="preserve"> two-</w:t>
      </w:r>
      <w:r>
        <w:t>thirds</w:t>
      </w:r>
      <w:r w:rsidR="00AE178E">
        <w:t xml:space="preserve"> </w:t>
      </w:r>
      <w:r w:rsidR="005759CB">
        <w:t>majority</w:t>
      </w:r>
      <w:r>
        <w:t xml:space="preserve">; S. Aloisio </w:t>
      </w:r>
      <w:r w:rsidR="002C70B6">
        <w:t xml:space="preserve">added that </w:t>
      </w:r>
      <w:r w:rsidR="005759CB">
        <w:t xml:space="preserve">the motion is needed </w:t>
      </w:r>
      <w:r>
        <w:t xml:space="preserve">to get this business </w:t>
      </w:r>
      <w:r w:rsidR="00D716EA">
        <w:t>taken</w:t>
      </w:r>
      <w:r w:rsidR="002C70B6">
        <w:t xml:space="preserve"> care of before the close of this</w:t>
      </w:r>
      <w:r w:rsidR="00D716EA">
        <w:t xml:space="preserve"> academic year; </w:t>
      </w:r>
    </w:p>
    <w:p w14:paraId="330853B9" w14:textId="04BDA1DE" w:rsidR="002C70B6" w:rsidRDefault="002C70B6" w:rsidP="002C70B6">
      <w:pPr>
        <w:pStyle w:val="ListParagraph"/>
        <w:numPr>
          <w:ilvl w:val="2"/>
          <w:numId w:val="1"/>
        </w:numPr>
      </w:pPr>
      <w:r>
        <w:t>VOTE on motion to waive first reading and move to s</w:t>
      </w:r>
      <w:r w:rsidR="00D716EA">
        <w:t>econ</w:t>
      </w:r>
      <w:r>
        <w:t>d r</w:t>
      </w:r>
      <w:r w:rsidR="00D716EA">
        <w:t xml:space="preserve">eading: </w:t>
      </w:r>
      <w:r>
        <w:t xml:space="preserve">40 in Favor – 7 Opposed; motion </w:t>
      </w:r>
      <w:r w:rsidR="005759CB">
        <w:t xml:space="preserve">to move to a second reading </w:t>
      </w:r>
      <w:r>
        <w:t>passes;</w:t>
      </w:r>
    </w:p>
    <w:p w14:paraId="1756641E" w14:textId="42781C17" w:rsidR="00183EB0" w:rsidRDefault="00183EB0" w:rsidP="002C70B6">
      <w:pPr>
        <w:pStyle w:val="ListParagraph"/>
        <w:numPr>
          <w:ilvl w:val="2"/>
          <w:numId w:val="1"/>
        </w:numPr>
      </w:pPr>
      <w:r>
        <w:t xml:space="preserve">C. Wyels </w:t>
      </w:r>
      <w:r w:rsidR="002C70B6">
        <w:t xml:space="preserve">added that </w:t>
      </w:r>
      <w:r>
        <w:t xml:space="preserve">revisions to the bylaws also require </w:t>
      </w:r>
      <w:r w:rsidR="002C70B6">
        <w:t>a two-</w:t>
      </w:r>
      <w:r>
        <w:t>thirds majority;</w:t>
      </w:r>
    </w:p>
    <w:p w14:paraId="6F8D6460" w14:textId="7E662F7C" w:rsidR="00183EB0" w:rsidRDefault="002C70B6" w:rsidP="00BC5575">
      <w:pPr>
        <w:pStyle w:val="ListParagraph"/>
        <w:numPr>
          <w:ilvl w:val="2"/>
          <w:numId w:val="1"/>
        </w:numPr>
      </w:pPr>
      <w:r w:rsidRPr="002C70B6">
        <w:rPr>
          <w:u w:val="single"/>
        </w:rPr>
        <w:t>Discussion:</w:t>
      </w:r>
      <w:r>
        <w:t xml:space="preserve"> </w:t>
      </w:r>
      <w:r w:rsidR="00183EB0">
        <w:t xml:space="preserve">A. Perchuk </w:t>
      </w:r>
      <w:r>
        <w:t xml:space="preserve">asked to consider if there are </w:t>
      </w:r>
      <w:r w:rsidR="00183EB0">
        <w:t>broader structural problems that got us to this state</w:t>
      </w:r>
      <w:r w:rsidR="005759CB">
        <w:t>at play</w:t>
      </w:r>
      <w:r w:rsidR="00183EB0">
        <w:t xml:space="preserve">; </w:t>
      </w:r>
      <w:r>
        <w:t xml:space="preserve">recalled </w:t>
      </w:r>
      <w:r w:rsidR="005759CB">
        <w:t xml:space="preserve">given </w:t>
      </w:r>
      <w:r>
        <w:t xml:space="preserve">that </w:t>
      </w:r>
      <w:r w:rsidR="00183EB0">
        <w:t>there were several calls with no nominations, why would we expect that building in additio</w:t>
      </w:r>
      <w:r>
        <w:t>nal calls would be advisable</w:t>
      </w:r>
      <w:r w:rsidR="005759CB">
        <w:t>may not be fruitful</w:t>
      </w:r>
      <w:r w:rsidR="00183EB0">
        <w:t xml:space="preserve">; S. Stratton </w:t>
      </w:r>
      <w:r>
        <w:t xml:space="preserve">recalled that </w:t>
      </w:r>
      <w:r w:rsidR="00183EB0">
        <w:t xml:space="preserve">we </w:t>
      </w:r>
      <w:r>
        <w:t xml:space="preserve">as Senate Officers </w:t>
      </w:r>
      <w:r w:rsidR="00A30C90">
        <w:t xml:space="preserve">Exec </w:t>
      </w:r>
      <w:r w:rsidR="00183EB0">
        <w:t>were unsure ourselves</w:t>
      </w:r>
      <w:r w:rsidR="00A30C90">
        <w:t>was similarly concerned</w:t>
      </w:r>
      <w:r w:rsidR="00183EB0">
        <w:t xml:space="preserve">, which was the </w:t>
      </w:r>
      <w:r>
        <w:t xml:space="preserve">rationale behind the </w:t>
      </w:r>
      <w:r w:rsidR="00183EB0">
        <w:t>added</w:t>
      </w:r>
      <w:r w:rsidR="00A30C90">
        <w:t>and added the</w:t>
      </w:r>
      <w:r w:rsidR="00183EB0">
        <w:t xml:space="preserve"> clause that Exec would appoint a willing person</w:t>
      </w:r>
      <w:r w:rsidR="00A30C90">
        <w:t xml:space="preserve"> if no nominations are made</w:t>
      </w:r>
      <w:r w:rsidR="00183EB0">
        <w:t>; C. Wye</w:t>
      </w:r>
      <w:r>
        <w:t>ls summarized this clause, noting that it</w:t>
      </w:r>
      <w:r w:rsidR="00183EB0">
        <w:t xml:space="preserve"> would limit the pool </w:t>
      </w:r>
      <w:r w:rsidR="003D10CD">
        <w:t>of candidates to current members of Senate Exec</w:t>
      </w:r>
      <w:r w:rsidR="00183EB0">
        <w:t xml:space="preserve">; C. Harris </w:t>
      </w:r>
      <w:r>
        <w:t xml:space="preserve">asked </w:t>
      </w:r>
      <w:r w:rsidR="00A30C90">
        <w:t xml:space="preserve">why </w:t>
      </w:r>
      <w:r w:rsidR="00183EB0">
        <w:t xml:space="preserve">the Vice Chair </w:t>
      </w:r>
      <w:r w:rsidR="00A30C90">
        <w:t xml:space="preserve">doesn’t </w:t>
      </w:r>
      <w:r w:rsidR="00183EB0">
        <w:t xml:space="preserve">assume the position; C. Wyels </w:t>
      </w:r>
      <w:r>
        <w:t xml:space="preserve">clarified that </w:t>
      </w:r>
      <w:r w:rsidR="00183EB0">
        <w:t>this occurs when the Chair position has been vacated, not when no chair is</w:t>
      </w:r>
      <w:r>
        <w:t xml:space="preserve"> nominated; M. Adler added that</w:t>
      </w:r>
      <w:r w:rsidR="00A30C90">
        <w:t xml:space="preserve"> Senate Exec considered this issue, and came to the decision that the Vice Chair</w:t>
      </w:r>
      <w:r w:rsidR="00183EB0">
        <w:t xml:space="preserve"> shouldn’t be bumped up </w:t>
      </w:r>
      <w:r w:rsidR="00A30C90">
        <w:t>in</w:t>
      </w:r>
      <w:r w:rsidR="00183EB0">
        <w:t xml:space="preserve">to a </w:t>
      </w:r>
      <w:r w:rsidR="00A30C90">
        <w:t xml:space="preserve">starting </w:t>
      </w:r>
      <w:r w:rsidR="00183EB0">
        <w:t xml:space="preserve">position </w:t>
      </w:r>
      <w:r>
        <w:t>that he didn’t self-</w:t>
      </w:r>
      <w:r w:rsidR="00183EB0">
        <w:t xml:space="preserve">nominate for; C. Burriss </w:t>
      </w:r>
      <w:r>
        <w:t xml:space="preserve">commented that </w:t>
      </w:r>
      <w:r w:rsidR="00183EB0">
        <w:t xml:space="preserve">this hasn’t happened before, </w:t>
      </w:r>
      <w:r>
        <w:t xml:space="preserve">and </w:t>
      </w:r>
      <w:r w:rsidR="00183EB0">
        <w:t xml:space="preserve">probably several factors contributing, but this is part of the awareness and intensification of urgency in this process; J. Grier </w:t>
      </w:r>
      <w:r>
        <w:t xml:space="preserve">added that </w:t>
      </w:r>
      <w:r w:rsidR="00183EB0">
        <w:t xml:space="preserve">this </w:t>
      </w:r>
      <w:r w:rsidR="00A30C90">
        <w:t xml:space="preserve">amendment </w:t>
      </w:r>
      <w:r w:rsidR="00183EB0">
        <w:t xml:space="preserve">offers a short term fix, </w:t>
      </w:r>
      <w:r w:rsidR="00A30C90">
        <w:t>and Senate may consider a longer term solution such as extending the</w:t>
      </w:r>
      <w:r w:rsidR="00183EB0">
        <w:t xml:space="preserve"> terms for t</w:t>
      </w:r>
      <w:r>
        <w:t xml:space="preserve">he chair </w:t>
      </w:r>
      <w:r w:rsidR="00A30C90">
        <w:t>beyond</w:t>
      </w:r>
      <w:r>
        <w:t xml:space="preserve"> one year; further discussion </w:t>
      </w:r>
      <w:r w:rsidR="00A30C90">
        <w:t xml:space="preserve">and clarifications </w:t>
      </w:r>
      <w:r>
        <w:t xml:space="preserve">on </w:t>
      </w:r>
      <w:r w:rsidR="00A30C90">
        <w:t>the stated process, management and timeline</w:t>
      </w:r>
      <w:r w:rsidR="00E843E2">
        <w:t>;</w:t>
      </w:r>
    </w:p>
    <w:p w14:paraId="2A0B8001" w14:textId="5D8B8C83" w:rsidR="0091099B" w:rsidRDefault="002C70B6" w:rsidP="00BC5575">
      <w:pPr>
        <w:pStyle w:val="ListParagraph"/>
        <w:numPr>
          <w:ilvl w:val="2"/>
          <w:numId w:val="1"/>
        </w:numPr>
      </w:pPr>
      <w:r>
        <w:t>B. Gillespie motioned</w:t>
      </w:r>
      <w:r w:rsidR="0091099B">
        <w:t xml:space="preserve"> to vote, L. Sanchez second</w:t>
      </w:r>
      <w:r>
        <w:t>ed</w:t>
      </w:r>
      <w:r w:rsidR="00E843E2">
        <w:t>;</w:t>
      </w:r>
    </w:p>
    <w:p w14:paraId="4A043679" w14:textId="55DD7AD0" w:rsidR="00E843E2" w:rsidRDefault="00E843E2" w:rsidP="00BC5575">
      <w:pPr>
        <w:pStyle w:val="ListParagraph"/>
        <w:numPr>
          <w:ilvl w:val="2"/>
          <w:numId w:val="1"/>
        </w:numPr>
      </w:pPr>
      <w:r>
        <w:t xml:space="preserve">VOTE on bylaw amendments: </w:t>
      </w:r>
      <w:r w:rsidR="002C70B6">
        <w:t>38 in Favor – 10 Opposed, motion passes;</w:t>
      </w:r>
    </w:p>
    <w:p w14:paraId="7626113F" w14:textId="40962566" w:rsidR="00D4305F" w:rsidRDefault="00D4305F" w:rsidP="00D4305F">
      <w:pPr>
        <w:pStyle w:val="ListParagraph"/>
        <w:numPr>
          <w:ilvl w:val="1"/>
          <w:numId w:val="1"/>
        </w:numPr>
      </w:pPr>
      <w:r>
        <w:t>*Proposed Policy on General Education Course Characteristics (Gen Ed)</w:t>
      </w:r>
    </w:p>
    <w:p w14:paraId="2AAA688B" w14:textId="455DF9A3" w:rsidR="00BC5575" w:rsidRDefault="003764FC" w:rsidP="00BC5575">
      <w:pPr>
        <w:pStyle w:val="ListParagraph"/>
        <w:numPr>
          <w:ilvl w:val="2"/>
          <w:numId w:val="1"/>
        </w:numPr>
      </w:pPr>
      <w:r>
        <w:t xml:space="preserve">Motion called to discuss,, </w:t>
      </w:r>
      <w:r w:rsidR="00DA00F1">
        <w:t>A. Perchuk</w:t>
      </w:r>
      <w:r>
        <w:t xml:space="preserve"> so moved</w:t>
      </w:r>
      <w:r w:rsidR="00DA00F1">
        <w:t>, C. Nevins second</w:t>
      </w:r>
      <w:r>
        <w:t>ed</w:t>
      </w:r>
      <w:r w:rsidR="00DA00F1">
        <w:t>;</w:t>
      </w:r>
    </w:p>
    <w:p w14:paraId="5034F7D1" w14:textId="49E129A0" w:rsidR="00DA00F1" w:rsidRDefault="003764FC" w:rsidP="00BC5575">
      <w:pPr>
        <w:pStyle w:val="ListParagraph"/>
        <w:numPr>
          <w:ilvl w:val="2"/>
          <w:numId w:val="1"/>
        </w:numPr>
      </w:pPr>
      <w:r w:rsidRPr="003764FC">
        <w:rPr>
          <w:u w:val="single"/>
        </w:rPr>
        <w:lastRenderedPageBreak/>
        <w:t>Background:</w:t>
      </w:r>
      <w:r>
        <w:t xml:space="preserve"> </w:t>
      </w:r>
      <w:r w:rsidR="00DA00F1">
        <w:t xml:space="preserve">G. Buhl </w:t>
      </w:r>
      <w:r w:rsidR="009E0566">
        <w:t>discussed</w:t>
      </w:r>
      <w:r w:rsidR="00264211">
        <w:t xml:space="preserve"> </w:t>
      </w:r>
      <w:r w:rsidR="009E0566">
        <w:t>the</w:t>
      </w:r>
      <w:r>
        <w:t xml:space="preserve"> GE program review</w:t>
      </w:r>
      <w:r w:rsidR="009E0566">
        <w:t xml:space="preserve"> process</w:t>
      </w:r>
      <w:r>
        <w:t xml:space="preserve">, </w:t>
      </w:r>
      <w:r w:rsidR="009E0566">
        <w:t xml:space="preserve">including the </w:t>
      </w:r>
      <w:r>
        <w:t>self-</w:t>
      </w:r>
      <w:r w:rsidR="00DA00F1">
        <w:t xml:space="preserve">study results </w:t>
      </w:r>
      <w:r w:rsidR="009E0566">
        <w:t>and feedback from</w:t>
      </w:r>
      <w:r>
        <w:t xml:space="preserve"> </w:t>
      </w:r>
      <w:r w:rsidR="00DA00F1">
        <w:t xml:space="preserve">external reviewers, </w:t>
      </w:r>
      <w:r w:rsidR="009E0566">
        <w:t xml:space="preserve">whose </w:t>
      </w:r>
      <w:r w:rsidR="00DA00F1">
        <w:t xml:space="preserve">report was </w:t>
      </w:r>
      <w:r w:rsidR="009E0566">
        <w:t xml:space="preserve">provided to </w:t>
      </w:r>
      <w:r w:rsidR="00DA00F1">
        <w:t xml:space="preserve">the </w:t>
      </w:r>
      <w:r>
        <w:t>Continuous Improvement C</w:t>
      </w:r>
      <w:r w:rsidR="00DA00F1">
        <w:t xml:space="preserve">ommittee; </w:t>
      </w:r>
      <w:r w:rsidR="009E0566">
        <w:t xml:space="preserve">three points relevant to the current policy: a) </w:t>
      </w:r>
      <w:r>
        <w:t xml:space="preserve"> </w:t>
      </w:r>
      <w:r w:rsidR="00DA00F1">
        <w:t xml:space="preserve">state law Title V says that you have to have 12 units of Arts &amp; Humanities units – currently our multicultural requirements live in Area C, </w:t>
      </w:r>
      <w:r>
        <w:t xml:space="preserve">and right now </w:t>
      </w:r>
      <w:r w:rsidR="00DA00F1">
        <w:t xml:space="preserve">there are many courses </w:t>
      </w:r>
      <w:r w:rsidR="009E0566">
        <w:t xml:space="preserve">in that area </w:t>
      </w:r>
      <w:r>
        <w:t>that are not Arts &amp; Humanities</w:t>
      </w:r>
      <w:r w:rsidR="009E0566">
        <w:t>, so</w:t>
      </w:r>
      <w:r>
        <w:t xml:space="preserve"> </w:t>
      </w:r>
      <w:r w:rsidR="00DA00F1">
        <w:t>our current system is not aligned with s</w:t>
      </w:r>
      <w:r>
        <w:t xml:space="preserve">tate law; </w:t>
      </w:r>
      <w:r w:rsidR="009E0566">
        <w:t>b)</w:t>
      </w:r>
      <w:r>
        <w:t xml:space="preserve"> </w:t>
      </w:r>
      <w:r w:rsidR="00DA00F1">
        <w:t xml:space="preserve">EO 1100 gives sub category designations, </w:t>
      </w:r>
      <w:r w:rsidR="009E0566">
        <w:t xml:space="preserve">and </w:t>
      </w:r>
      <w:r w:rsidR="00DA00F1">
        <w:t>C2 (</w:t>
      </w:r>
      <w:r>
        <w:t>Humanities</w:t>
      </w:r>
      <w:r w:rsidR="00DA00F1">
        <w:t>)</w:t>
      </w:r>
      <w:r>
        <w:t>,</w:t>
      </w:r>
      <w:r w:rsidR="00DA00F1">
        <w:t xml:space="preserve"> B3 and B4 are out of alignment on our campus; </w:t>
      </w:r>
      <w:r w:rsidR="009E0566">
        <w:t xml:space="preserve">c) includes </w:t>
      </w:r>
      <w:r w:rsidR="00DA00F1">
        <w:t xml:space="preserve">changes to Area E to allow </w:t>
      </w:r>
      <w:r w:rsidR="009E0566">
        <w:t xml:space="preserve">GE credit </w:t>
      </w:r>
      <w:r w:rsidR="00DA00F1">
        <w:t>for some of the innovati</w:t>
      </w:r>
      <w:r w:rsidR="009E0566">
        <w:t>ons at CI, such as</w:t>
      </w:r>
      <w:r w:rsidR="00DA00F1">
        <w:t xml:space="preserve"> </w:t>
      </w:r>
      <w:r>
        <w:t>i</w:t>
      </w:r>
      <w:r w:rsidR="00DA00F1">
        <w:t xml:space="preserve">nternational courses; articulation officers </w:t>
      </w:r>
      <w:r>
        <w:t xml:space="preserve">B. </w:t>
      </w:r>
      <w:r w:rsidR="00DA00F1">
        <w:t xml:space="preserve">Buller and </w:t>
      </w:r>
      <w:r>
        <w:t xml:space="preserve">J. </w:t>
      </w:r>
      <w:r w:rsidR="00DA00F1">
        <w:t>Rizzoli identified areas that did not have secondary designation aligning with our mission centers</w:t>
      </w:r>
      <w:r w:rsidR="009E0566">
        <w:t>, so this aligns</w:t>
      </w:r>
      <w:r w:rsidR="00DA00F1">
        <w:t xml:space="preserve"> with our mission centers as well;</w:t>
      </w:r>
    </w:p>
    <w:p w14:paraId="41070BF0" w14:textId="6DED8DB2" w:rsidR="007B4C59" w:rsidRDefault="00112E4D" w:rsidP="003764FC">
      <w:pPr>
        <w:pStyle w:val="ListParagraph"/>
        <w:numPr>
          <w:ilvl w:val="2"/>
          <w:numId w:val="1"/>
        </w:numPr>
      </w:pPr>
      <w:r>
        <w:t xml:space="preserve">S. Aloisio </w:t>
      </w:r>
      <w:r w:rsidR="009E0566">
        <w:t xml:space="preserve">asked why </w:t>
      </w:r>
      <w:r>
        <w:t xml:space="preserve">additional graduation requirements aren’t in GE; </w:t>
      </w:r>
      <w:r w:rsidR="003764FC">
        <w:t xml:space="preserve">added that he </w:t>
      </w:r>
      <w:r>
        <w:t>like</w:t>
      </w:r>
      <w:r w:rsidR="003764FC">
        <w:t>d</w:t>
      </w:r>
      <w:r>
        <w:t xml:space="preserve"> the approach, but </w:t>
      </w:r>
      <w:r w:rsidR="003764FC">
        <w:t xml:space="preserve">that it </w:t>
      </w:r>
      <w:r>
        <w:t xml:space="preserve">could be two policies, one for lower division and one for upper division; </w:t>
      </w:r>
      <w:r w:rsidR="003764FC">
        <w:t>observed that Area E doesn’t appear to be</w:t>
      </w:r>
      <w:r w:rsidR="007B4C59">
        <w:t xml:space="preserve"> as aligned with CO recommendations, co</w:t>
      </w:r>
      <w:r w:rsidR="003764FC">
        <w:t xml:space="preserve">ncerned that this category </w:t>
      </w:r>
      <w:r w:rsidR="007B4C59">
        <w:t xml:space="preserve">could lead to </w:t>
      </w:r>
      <w:r w:rsidR="003764FC">
        <w:t xml:space="preserve">having </w:t>
      </w:r>
      <w:r w:rsidR="007B4C59">
        <w:t xml:space="preserve">any class </w:t>
      </w:r>
      <w:r w:rsidR="003764FC">
        <w:t xml:space="preserve">associated </w:t>
      </w:r>
      <w:r w:rsidR="007B4C59">
        <w:t>with any description;</w:t>
      </w:r>
      <w:r w:rsidR="003764FC">
        <w:t xml:space="preserve"> M.</w:t>
      </w:r>
      <w:r w:rsidR="007B4C59">
        <w:t xml:space="preserve"> Francois </w:t>
      </w:r>
      <w:r w:rsidR="003764FC">
        <w:t xml:space="preserve">added that </w:t>
      </w:r>
      <w:r w:rsidR="007B4C59">
        <w:t>if you look at EO 1100 our policy is much c</w:t>
      </w:r>
      <w:r w:rsidR="003764FC">
        <w:t xml:space="preserve">loser aligned; J. Rizzoli </w:t>
      </w:r>
      <w:r w:rsidR="007B4C59">
        <w:t>respectfully disagree</w:t>
      </w:r>
      <w:r w:rsidR="003764FC">
        <w:t>d</w:t>
      </w:r>
      <w:r w:rsidR="007B4C59">
        <w:t xml:space="preserve"> and felt that Area E is a</w:t>
      </w:r>
      <w:r w:rsidR="003764FC">
        <w:t xml:space="preserve">ligned with CO guidelines; J. </w:t>
      </w:r>
      <w:r w:rsidR="007B4C59">
        <w:t xml:space="preserve">Alamillo noted that </w:t>
      </w:r>
      <w:r w:rsidR="003764FC">
        <w:t xml:space="preserve">in </w:t>
      </w:r>
      <w:r w:rsidR="007B4C59">
        <w:t>C3-B the new language is more inclusive and does not omit sexu</w:t>
      </w:r>
      <w:r w:rsidR="003764FC">
        <w:t>ality, wanted to add indigenous status</w:t>
      </w:r>
      <w:r w:rsidR="007B4C59">
        <w:t xml:space="preserve"> to this to recognize Native American heritage; A. Perchuk </w:t>
      </w:r>
      <w:r w:rsidR="003764FC">
        <w:t>added that when she</w:t>
      </w:r>
      <w:r w:rsidR="007B4C59">
        <w:t xml:space="preserve"> teach</w:t>
      </w:r>
      <w:r w:rsidR="003764FC">
        <w:t>es</w:t>
      </w:r>
      <w:r w:rsidR="007B4C59">
        <w:t xml:space="preserve"> a class on Islamic History, </w:t>
      </w:r>
      <w:r w:rsidR="003764FC">
        <w:t xml:space="preserve">it </w:t>
      </w:r>
      <w:r w:rsidR="009E0566">
        <w:t xml:space="preserve">is </w:t>
      </w:r>
      <w:r w:rsidR="003764FC">
        <w:t xml:space="preserve">about multiculturalism and </w:t>
      </w:r>
      <w:r w:rsidR="007B4C59">
        <w:t xml:space="preserve">internationalism, </w:t>
      </w:r>
      <w:r w:rsidR="003764FC">
        <w:t xml:space="preserve">the </w:t>
      </w:r>
      <w:r w:rsidR="007B4C59">
        <w:t xml:space="preserve">question </w:t>
      </w:r>
      <w:r w:rsidR="003764FC">
        <w:t xml:space="preserve">is </w:t>
      </w:r>
      <w:r w:rsidR="007B4C59">
        <w:t xml:space="preserve">where this would fit into a GE structure, </w:t>
      </w:r>
      <w:r w:rsidR="003764FC">
        <w:t xml:space="preserve">and there </w:t>
      </w:r>
      <w:r w:rsidR="007B4C59">
        <w:t xml:space="preserve">may be other classes out there that might be adrift; </w:t>
      </w:r>
      <w:r w:rsidR="009E0566">
        <w:t xml:space="preserve">asked about whether the </w:t>
      </w:r>
      <w:r w:rsidR="003764FC">
        <w:t xml:space="preserve">language that </w:t>
      </w:r>
      <w:r w:rsidR="007B4C59">
        <w:t xml:space="preserve">“each of these courses will involve students in critical thinking and collaborative work” </w:t>
      </w:r>
      <w:r w:rsidR="009E0566">
        <w:t>would require</w:t>
      </w:r>
      <w:r w:rsidR="007B4C59">
        <w:t xml:space="preserve"> </w:t>
      </w:r>
      <w:r w:rsidR="003764FC">
        <w:t xml:space="preserve">faculty to have </w:t>
      </w:r>
      <w:r w:rsidR="007B4C59">
        <w:t xml:space="preserve">students perform collaborative </w:t>
      </w:r>
      <w:r w:rsidR="003764FC">
        <w:t xml:space="preserve">work </w:t>
      </w:r>
      <w:r w:rsidR="007B4C59">
        <w:t xml:space="preserve">when it may </w:t>
      </w:r>
      <w:r w:rsidR="003764FC">
        <w:t>not be appropriate from a pedagogical standpoint;</w:t>
      </w:r>
    </w:p>
    <w:p w14:paraId="2D708657" w14:textId="61C135E5" w:rsidR="00D4305F" w:rsidRDefault="00D4305F" w:rsidP="00D4305F">
      <w:pPr>
        <w:pStyle w:val="ListParagraph"/>
        <w:numPr>
          <w:ilvl w:val="1"/>
          <w:numId w:val="1"/>
        </w:numPr>
      </w:pPr>
      <w:r>
        <w:t>*Proposed Policy on General Edu</w:t>
      </w:r>
      <w:r w:rsidR="00DA00F1">
        <w:t>cation Course Requireme</w:t>
      </w:r>
      <w:r>
        <w:t>t</w:t>
      </w:r>
      <w:r w:rsidR="00DA00F1">
        <w:t>n</w:t>
      </w:r>
      <w:r w:rsidR="007B4C59">
        <w:t>s (Gen Ed)</w:t>
      </w:r>
    </w:p>
    <w:p w14:paraId="511B2274" w14:textId="6A29A649" w:rsidR="00BC5575" w:rsidRDefault="00892548" w:rsidP="00B521BB">
      <w:pPr>
        <w:pStyle w:val="ListParagraph"/>
        <w:numPr>
          <w:ilvl w:val="2"/>
          <w:numId w:val="1"/>
        </w:numPr>
      </w:pPr>
      <w:r w:rsidRPr="00892548">
        <w:rPr>
          <w:u w:val="single"/>
        </w:rPr>
        <w:t>Background:</w:t>
      </w:r>
      <w:r>
        <w:t xml:space="preserve"> </w:t>
      </w:r>
      <w:r w:rsidR="007B4C59">
        <w:t xml:space="preserve">G. Buhl </w:t>
      </w:r>
      <w:r>
        <w:t xml:space="preserve">summarized comments received </w:t>
      </w:r>
      <w:r w:rsidR="007B4C59">
        <w:t>from external reviewers,</w:t>
      </w:r>
      <w:r>
        <w:t xml:space="preserve"> noting that</w:t>
      </w:r>
      <w:r w:rsidR="007B4C59">
        <w:t xml:space="preserve"> there is not a consistent standard for all of our GE courses, and beyond meeting category description, we have not imposed any other </w:t>
      </w:r>
      <w:r>
        <w:t>requirements</w:t>
      </w:r>
      <w:r w:rsidR="007B4C59">
        <w:t xml:space="preserve"> on programs in offering GE courses; reviewers thought that this contributed to the </w:t>
      </w:r>
      <w:r>
        <w:t>unwieldy</w:t>
      </w:r>
      <w:r w:rsidR="007B4C59">
        <w:t xml:space="preserve"> number of GE course</w:t>
      </w:r>
      <w:r>
        <w:t>s</w:t>
      </w:r>
      <w:r w:rsidR="007B4C59">
        <w:t xml:space="preserve">; </w:t>
      </w:r>
      <w:r>
        <w:t>as such</w:t>
      </w:r>
      <w:r w:rsidR="007B4C59">
        <w:t xml:space="preserve">, </w:t>
      </w:r>
      <w:r w:rsidR="009E0566">
        <w:t xml:space="preserve">the </w:t>
      </w:r>
      <w:r>
        <w:t xml:space="preserve">GE </w:t>
      </w:r>
      <w:r w:rsidR="007B4C59">
        <w:t>comm</w:t>
      </w:r>
      <w:r>
        <w:t>ittee has outlined requirements,</w:t>
      </w:r>
      <w:r w:rsidR="007B4C59">
        <w:t xml:space="preserve"> </w:t>
      </w:r>
      <w:r w:rsidR="009E0566">
        <w:t>such as having</w:t>
      </w:r>
      <w:r w:rsidR="007B4C59">
        <w:t xml:space="preserve"> two full time faculty memb</w:t>
      </w:r>
      <w:r>
        <w:t xml:space="preserve">ers be available to teach, </w:t>
      </w:r>
      <w:r w:rsidR="007B4C59">
        <w:t xml:space="preserve">that GE learning outcomes are provided; </w:t>
      </w:r>
      <w:r>
        <w:lastRenderedPageBreak/>
        <w:t xml:space="preserve">further noted that </w:t>
      </w:r>
      <w:r w:rsidR="009E0566">
        <w:t xml:space="preserve">the </w:t>
      </w:r>
      <w:r>
        <w:t>two-</w:t>
      </w:r>
      <w:r w:rsidR="007B4C59">
        <w:t xml:space="preserve">thirds of </w:t>
      </w:r>
      <w:r>
        <w:t>students</w:t>
      </w:r>
      <w:r w:rsidR="007B4C59">
        <w:t xml:space="preserve"> </w:t>
      </w:r>
      <w:r w:rsidR="009E0566">
        <w:t xml:space="preserve">who </w:t>
      </w:r>
      <w:r w:rsidR="007B4C59">
        <w:t>tra</w:t>
      </w:r>
      <w:r>
        <w:t>nsfer</w:t>
      </w:r>
      <w:r w:rsidR="009E0566">
        <w:t xml:space="preserve"> in receive only</w:t>
      </w:r>
      <w:r w:rsidR="007B4C59">
        <w:t xml:space="preserve"> 9 units of upper division GE, a significant portion being interdisciplinary; </w:t>
      </w:r>
      <w:r w:rsidR="00612486">
        <w:t xml:space="preserve">current </w:t>
      </w:r>
      <w:r w:rsidR="007B4C59">
        <w:t>policy opens up the</w:t>
      </w:r>
      <w:r>
        <w:t xml:space="preserve"> upper division GE to select from any of the mission pillars, noting</w:t>
      </w:r>
      <w:r w:rsidR="007B4C59">
        <w:t xml:space="preserve"> that this was a recommendation from the committee; </w:t>
      </w:r>
      <w:r w:rsidR="00821FF0">
        <w:t xml:space="preserve">J. Rizzoli </w:t>
      </w:r>
      <w:r>
        <w:t xml:space="preserve">added that </w:t>
      </w:r>
      <w:r w:rsidR="00612486">
        <w:t xml:space="preserve">this </w:t>
      </w:r>
      <w:r w:rsidR="00821FF0">
        <w:t>has been overdue</w:t>
      </w:r>
      <w:r w:rsidR="00735778">
        <w:t xml:space="preserve">; A. Perchuk </w:t>
      </w:r>
      <w:r w:rsidR="003C238C">
        <w:t xml:space="preserve">asked if we will </w:t>
      </w:r>
      <w:r w:rsidR="00735778">
        <w:t>be supporting lecturer faculty as they get to be GE certified</w:t>
      </w:r>
      <w:r w:rsidR="00612486">
        <w:t xml:space="preserve"> and</w:t>
      </w:r>
      <w:r w:rsidR="00735778">
        <w:t xml:space="preserve"> how we enforce writing in</w:t>
      </w:r>
      <w:r w:rsidR="003C238C">
        <w:t>tensive courses, especially for low enrollment programs</w:t>
      </w:r>
      <w:r w:rsidR="00735778">
        <w:t xml:space="preserve">; C. Burriss </w:t>
      </w:r>
      <w:r w:rsidR="003C238C">
        <w:t>observed in item number 9 that</w:t>
      </w:r>
      <w:r w:rsidR="00735778">
        <w:t xml:space="preserve"> this wording might be problematic, because there are several programs that do not have chairs; </w:t>
      </w:r>
      <w:r w:rsidR="00483CA5">
        <w:t xml:space="preserve">also </w:t>
      </w:r>
      <w:r w:rsidR="00612486">
        <w:t xml:space="preserve">the removal of </w:t>
      </w:r>
      <w:r w:rsidR="00483CA5">
        <w:t xml:space="preserve">upper division GE courses </w:t>
      </w:r>
      <w:r w:rsidR="00612486">
        <w:t>from major requirements</w:t>
      </w:r>
      <w:r w:rsidR="00483CA5">
        <w:t xml:space="preserve"> would also be problematic; C. </w:t>
      </w:r>
      <w:r w:rsidR="00612486">
        <w:t>W</w:t>
      </w:r>
      <w:r w:rsidR="00483CA5">
        <w:t xml:space="preserve">yels reminded that GE can </w:t>
      </w:r>
      <w:r w:rsidR="003C238C">
        <w:t>receive amendments and feedback during this first reading</w:t>
      </w:r>
      <w:r w:rsidR="00483CA5">
        <w:t>;</w:t>
      </w:r>
    </w:p>
    <w:p w14:paraId="24AE36DF" w14:textId="3E245176" w:rsid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  <w:r w:rsidR="00EF7420">
        <w:rPr>
          <w:rFonts w:ascii="Times New Roman" w:hAnsi="Times New Roman"/>
          <w:sz w:val="24"/>
          <w:szCs w:val="24"/>
        </w:rPr>
        <w:t xml:space="preserve"> – Time Certain, 3:30</w:t>
      </w:r>
      <w:r w:rsidR="00483CA5">
        <w:rPr>
          <w:rFonts w:ascii="Times New Roman" w:hAnsi="Times New Roman"/>
          <w:sz w:val="24"/>
          <w:szCs w:val="24"/>
        </w:rPr>
        <w:t>pm</w:t>
      </w:r>
    </w:p>
    <w:p w14:paraId="379F69D1" w14:textId="350F9D3B" w:rsidR="00D4305F" w:rsidRPr="00BC5575" w:rsidRDefault="00D4305F" w:rsidP="00D4305F">
      <w:pPr>
        <w:pStyle w:val="ListParagraph"/>
        <w:numPr>
          <w:ilvl w:val="1"/>
          <w:numId w:val="1"/>
        </w:numPr>
      </w:pPr>
      <w:r>
        <w:rPr>
          <w:rFonts w:cs="Cambria"/>
        </w:rPr>
        <w:t>*Insight 2017: Brittany Grice and Pilar Pacheco</w:t>
      </w:r>
    </w:p>
    <w:p w14:paraId="04F04006" w14:textId="295E5D82" w:rsidR="00BC5575" w:rsidRDefault="00E15685" w:rsidP="00BC5575">
      <w:pPr>
        <w:pStyle w:val="ListParagraph"/>
        <w:numPr>
          <w:ilvl w:val="2"/>
          <w:numId w:val="1"/>
        </w:numPr>
      </w:pPr>
      <w:r>
        <w:t>B. Grice summarized</w:t>
      </w:r>
      <w:r w:rsidR="00671F6B">
        <w:t xml:space="preserve"> </w:t>
      </w:r>
      <w:r w:rsidR="003C238C">
        <w:t>that I</w:t>
      </w:r>
      <w:r w:rsidR="00671F6B">
        <w:t>nsight</w:t>
      </w:r>
      <w:r w:rsidR="003C238C">
        <w:t xml:space="preserve"> was started last year </w:t>
      </w:r>
      <w:r w:rsidR="00671F6B">
        <w:t xml:space="preserve">in response to students involved with SCAN, </w:t>
      </w:r>
      <w:r w:rsidR="003C238C">
        <w:t xml:space="preserve">thus </w:t>
      </w:r>
      <w:r w:rsidR="00671F6B">
        <w:t xml:space="preserve">creating an intentional </w:t>
      </w:r>
      <w:r w:rsidR="003C238C">
        <w:t>platform; P. Pache</w:t>
      </w:r>
      <w:r w:rsidR="00671F6B">
        <w:t xml:space="preserve">co </w:t>
      </w:r>
      <w:r w:rsidR="003C238C">
        <w:t xml:space="preserve">added that </w:t>
      </w:r>
      <w:r w:rsidR="00671F6B">
        <w:t xml:space="preserve">this event directly ties to our mission statement, </w:t>
      </w:r>
      <w:r w:rsidR="003C238C">
        <w:t xml:space="preserve">i.e. </w:t>
      </w:r>
      <w:r w:rsidR="00671F6B">
        <w:t xml:space="preserve">to learn about communities </w:t>
      </w:r>
      <w:r w:rsidR="003C238C">
        <w:t xml:space="preserve">and their </w:t>
      </w:r>
      <w:r w:rsidR="00671F6B">
        <w:t>larger civic responsibilities; in doing so we hope to empower students to use this knowledge</w:t>
      </w:r>
      <w:r>
        <w:t xml:space="preserve"> for a more just and equitable world</w:t>
      </w:r>
      <w:r w:rsidR="00671F6B">
        <w:t xml:space="preserve">; displayed and played the video at the following link: </w:t>
      </w:r>
      <w:hyperlink r:id="rId9" w:tgtFrame="_blank" w:history="1">
        <w:r w:rsidR="00D74D7B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http://courses.lunajimenezseminars.com/courses/transformational-communication</w:t>
        </w:r>
      </w:hyperlink>
    </w:p>
    <w:p w14:paraId="47D22836" w14:textId="359E38A0" w:rsidR="00093BDA" w:rsidRDefault="00D4305F" w:rsidP="00093BDA">
      <w:pPr>
        <w:pStyle w:val="ListParagraph"/>
        <w:numPr>
          <w:ilvl w:val="1"/>
          <w:numId w:val="1"/>
        </w:numPr>
      </w:pPr>
      <w:r>
        <w:t>*Potential changes to bus service to campus: Ray Porras</w:t>
      </w:r>
    </w:p>
    <w:p w14:paraId="0FD4E99E" w14:textId="6CD602FE" w:rsidR="00BC5575" w:rsidRDefault="00D74D7B" w:rsidP="00BC5575">
      <w:pPr>
        <w:pStyle w:val="ListParagraph"/>
        <w:numPr>
          <w:ilvl w:val="2"/>
          <w:numId w:val="1"/>
        </w:numPr>
      </w:pPr>
      <w:r>
        <w:t xml:space="preserve">Presentation by </w:t>
      </w:r>
      <w:r w:rsidR="00C557D5">
        <w:t xml:space="preserve">R. Porras: </w:t>
      </w:r>
      <w:r>
        <w:t xml:space="preserve">summarized that he and his team have been </w:t>
      </w:r>
      <w:r w:rsidR="00C557D5">
        <w:t>identifying way</w:t>
      </w:r>
      <w:r>
        <w:t>s</w:t>
      </w:r>
      <w:r w:rsidR="00C557D5">
        <w:t xml:space="preserve"> to reduce cost while expanding our service; </w:t>
      </w:r>
      <w:r>
        <w:t xml:space="preserve">noted that </w:t>
      </w:r>
      <w:r w:rsidR="00C557D5">
        <w:t>existing serv</w:t>
      </w:r>
      <w:r>
        <w:t>ice is 30</w:t>
      </w:r>
      <w:r w:rsidR="009375D2">
        <w:t xml:space="preserve"> </w:t>
      </w:r>
      <w:r>
        <w:t>minutes from MetroLink and</w:t>
      </w:r>
      <w:r w:rsidR="00C557D5">
        <w:t xml:space="preserve"> one hour from Oxnard station; </w:t>
      </w:r>
      <w:r>
        <w:t xml:space="preserve">data </w:t>
      </w:r>
      <w:r w:rsidR="009375D2">
        <w:t xml:space="preserve">show ridership decreases </w:t>
      </w:r>
      <w:r w:rsidR="00C557D5">
        <w:t xml:space="preserve">on Saturdays, </w:t>
      </w:r>
      <w:r w:rsidR="009375D2">
        <w:t>so</w:t>
      </w:r>
      <w:r>
        <w:t xml:space="preserve"> large </w:t>
      </w:r>
      <w:r w:rsidR="00C557D5">
        <w:t>buses</w:t>
      </w:r>
      <w:r>
        <w:t xml:space="preserve"> </w:t>
      </w:r>
      <w:r w:rsidR="009375D2">
        <w:t xml:space="preserve">are in use </w:t>
      </w:r>
      <w:r>
        <w:t>with many vacant seats</w:t>
      </w:r>
      <w:r w:rsidR="00C557D5">
        <w:t xml:space="preserve">; displayed ways of adjusting bus availability and schedules to provide greater service to campus, in particular to those housed on campus during weekends; </w:t>
      </w:r>
      <w:r>
        <w:t xml:space="preserve">they will be </w:t>
      </w:r>
      <w:r w:rsidR="00C557D5">
        <w:t>taking two la</w:t>
      </w:r>
      <w:r w:rsidR="00C84EAB">
        <w:t>rge buses out of service</w:t>
      </w:r>
      <w:r>
        <w:t xml:space="preserve"> during these non-peak times</w:t>
      </w:r>
      <w:r w:rsidR="00C84EAB">
        <w:t xml:space="preserve">, </w:t>
      </w:r>
      <w:r>
        <w:t xml:space="preserve">resulting in </w:t>
      </w:r>
      <w:r w:rsidR="00C84EAB">
        <w:t>a one-</w:t>
      </w:r>
      <w:r w:rsidR="00C557D5">
        <w:t>time cost reduction of over $100K; please contact R. P</w:t>
      </w:r>
      <w:r w:rsidR="00B25D32">
        <w:t>orras with additional feedback;</w:t>
      </w:r>
      <w:r>
        <w:t xml:space="preserve"> </w:t>
      </w:r>
      <w:r w:rsidR="00DE2E91">
        <w:t xml:space="preserve">V. Adams </w:t>
      </w:r>
      <w:r>
        <w:t xml:space="preserve">asked if this will affect summer school schedules – </w:t>
      </w:r>
      <w:r w:rsidR="00DE2E91">
        <w:t>reply</w:t>
      </w:r>
      <w:r>
        <w:t xml:space="preserve"> from R. Porras was that he wasn’t sure, but to please send this feedback to him, and that way he and his team can </w:t>
      </w:r>
      <w:r w:rsidR="00DE2E91">
        <w:t xml:space="preserve">advocate with VCTC; 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DE2E91">
      <w:pPr>
        <w:pStyle w:val="NoSpacing"/>
        <w:spacing w:before="240"/>
        <w:rPr>
          <w:rFonts w:ascii="Times New Roman" w:hAnsi="Times New Roman"/>
          <w:sz w:val="24"/>
          <w:szCs w:val="24"/>
        </w:rPr>
        <w:sectPr w:rsidR="00A163C3" w:rsidSect="00B521BB">
          <w:headerReference w:type="default" r:id="rId10"/>
          <w:pgSz w:w="12240" w:h="15840"/>
          <w:pgMar w:top="2160" w:right="1008" w:bottom="1008" w:left="1008" w:header="720" w:footer="720" w:gutter="0"/>
          <w:cols w:space="720"/>
          <w:docGrid w:linePitch="360"/>
        </w:sectPr>
      </w:pPr>
    </w:p>
    <w:p w14:paraId="2F3237F1" w14:textId="67A62B37" w:rsidR="00DE2E91" w:rsidRPr="00DE2E91" w:rsidRDefault="00BC2F77" w:rsidP="00DE2E9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  <w:r w:rsidR="00D74D7B">
        <w:rPr>
          <w:rFonts w:ascii="Times New Roman" w:hAnsi="Times New Roman"/>
          <w:sz w:val="24"/>
          <w:szCs w:val="24"/>
        </w:rPr>
        <w:t xml:space="preserve"> – no report</w:t>
      </w:r>
    </w:p>
    <w:p w14:paraId="0FB0508F" w14:textId="081048B9" w:rsidR="00A163C3" w:rsidRPr="00B62DC6" w:rsidRDefault="00D74D7B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</w:t>
      </w:r>
      <w:r w:rsidR="00D40193">
        <w:rPr>
          <w:rFonts w:ascii="Times New Roman" w:hAnsi="Times New Roman"/>
          <w:sz w:val="24"/>
          <w:szCs w:val="24"/>
        </w:rPr>
        <w:t xml:space="preserve">(CC) </w:t>
      </w:r>
      <w:r>
        <w:rPr>
          <w:rFonts w:ascii="Times New Roman" w:hAnsi="Times New Roman"/>
          <w:sz w:val="24"/>
          <w:szCs w:val="24"/>
        </w:rPr>
        <w:t>– no report</w:t>
      </w:r>
    </w:p>
    <w:p w14:paraId="3CFE7AA7" w14:textId="66073B29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  <w:r w:rsidR="00D74D7B">
        <w:rPr>
          <w:rFonts w:ascii="Times New Roman" w:hAnsi="Times New Roman"/>
          <w:sz w:val="24"/>
          <w:szCs w:val="24"/>
        </w:rPr>
        <w:t xml:space="preserve"> – no report</w:t>
      </w:r>
    </w:p>
    <w:p w14:paraId="10C6D1EF" w14:textId="73C2A76A" w:rsidR="005777FA" w:rsidRPr="00B62DC6" w:rsidRDefault="00D74D7B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Fiscal Policies – </w:t>
      </w:r>
      <w:r w:rsidR="00D40193">
        <w:rPr>
          <w:rFonts w:ascii="Times New Roman" w:hAnsi="Times New Roman"/>
          <w:sz w:val="24"/>
          <w:szCs w:val="24"/>
        </w:rPr>
        <w:t xml:space="preserve">(FP) </w:t>
      </w:r>
      <w:r>
        <w:rPr>
          <w:rFonts w:ascii="Times New Roman" w:hAnsi="Times New Roman"/>
          <w:sz w:val="24"/>
          <w:szCs w:val="24"/>
        </w:rPr>
        <w:t>no report</w:t>
      </w:r>
    </w:p>
    <w:p w14:paraId="04D39673" w14:textId="029EBB4C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  <w:r w:rsidR="00483CA5">
        <w:rPr>
          <w:rFonts w:ascii="Times New Roman" w:hAnsi="Times New Roman"/>
          <w:sz w:val="24"/>
          <w:szCs w:val="24"/>
        </w:rPr>
        <w:t xml:space="preserve"> </w:t>
      </w:r>
      <w:r w:rsidR="00D40193">
        <w:rPr>
          <w:rFonts w:ascii="Times New Roman" w:hAnsi="Times New Roman"/>
          <w:sz w:val="24"/>
          <w:szCs w:val="24"/>
        </w:rPr>
        <w:t>(CoC)</w:t>
      </w:r>
      <w:r w:rsidR="00483CA5">
        <w:rPr>
          <w:rFonts w:ascii="Times New Roman" w:hAnsi="Times New Roman"/>
          <w:sz w:val="24"/>
          <w:szCs w:val="24"/>
        </w:rPr>
        <w:t xml:space="preserve">– C. Delaney </w:t>
      </w:r>
      <w:r w:rsidR="00D74D7B">
        <w:rPr>
          <w:rFonts w:ascii="Times New Roman" w:hAnsi="Times New Roman"/>
          <w:sz w:val="24"/>
          <w:szCs w:val="24"/>
        </w:rPr>
        <w:t xml:space="preserve">recalled that </w:t>
      </w:r>
      <w:r w:rsidR="00483CA5">
        <w:rPr>
          <w:rFonts w:ascii="Times New Roman" w:hAnsi="Times New Roman"/>
          <w:sz w:val="24"/>
          <w:szCs w:val="24"/>
        </w:rPr>
        <w:t xml:space="preserve">the list of nominations have gone out, </w:t>
      </w:r>
      <w:r w:rsidR="00D74D7B">
        <w:rPr>
          <w:rFonts w:ascii="Times New Roman" w:hAnsi="Times New Roman"/>
          <w:sz w:val="24"/>
          <w:szCs w:val="24"/>
        </w:rPr>
        <w:t xml:space="preserve">asked current committee chairs to </w:t>
      </w:r>
      <w:r w:rsidR="00483CA5">
        <w:rPr>
          <w:rFonts w:ascii="Times New Roman" w:hAnsi="Times New Roman"/>
          <w:sz w:val="24"/>
          <w:szCs w:val="24"/>
        </w:rPr>
        <w:t>check committee lists</w:t>
      </w:r>
      <w:r w:rsidR="00D74D7B">
        <w:rPr>
          <w:rFonts w:ascii="Times New Roman" w:hAnsi="Times New Roman"/>
          <w:sz w:val="24"/>
          <w:szCs w:val="24"/>
        </w:rPr>
        <w:t xml:space="preserve"> for any openings that need to be filled</w:t>
      </w:r>
      <w:r w:rsidR="00483CA5">
        <w:rPr>
          <w:rFonts w:ascii="Times New Roman" w:hAnsi="Times New Roman"/>
          <w:sz w:val="24"/>
          <w:szCs w:val="24"/>
        </w:rPr>
        <w:t xml:space="preserve">; D. Hoffman noted that she has now been granted additional Blackboard </w:t>
      </w:r>
      <w:r w:rsidR="00D74D7B">
        <w:rPr>
          <w:rFonts w:ascii="Times New Roman" w:hAnsi="Times New Roman"/>
          <w:sz w:val="24"/>
          <w:szCs w:val="24"/>
        </w:rPr>
        <w:t>permissions to facilitate nominations;</w:t>
      </w:r>
    </w:p>
    <w:p w14:paraId="51072002" w14:textId="712A16AB" w:rsidR="00CE522C" w:rsidRPr="00B62DC6" w:rsidRDefault="00D74D7B" w:rsidP="00BC557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Leave – no report</w:t>
      </w:r>
    </w:p>
    <w:p w14:paraId="2DCBDAEA" w14:textId="2BD9B90A" w:rsidR="005777FA" w:rsidRPr="00200A42" w:rsidRDefault="005777FA" w:rsidP="00200A4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  <w:r w:rsidR="00483CA5">
        <w:rPr>
          <w:rFonts w:ascii="Times New Roman" w:hAnsi="Times New Roman"/>
          <w:sz w:val="24"/>
          <w:szCs w:val="24"/>
        </w:rPr>
        <w:t xml:space="preserve"> – C. Harr</w:t>
      </w:r>
      <w:r w:rsidR="00200A42">
        <w:rPr>
          <w:rFonts w:ascii="Times New Roman" w:hAnsi="Times New Roman"/>
          <w:sz w:val="24"/>
          <w:szCs w:val="24"/>
        </w:rPr>
        <w:t xml:space="preserve">is noted that we will be seeing the mini-grant </w:t>
      </w:r>
      <w:r w:rsidR="00483CA5" w:rsidRPr="00200A42">
        <w:rPr>
          <w:rFonts w:ascii="Times New Roman" w:hAnsi="Times New Roman"/>
          <w:sz w:val="24"/>
          <w:szCs w:val="24"/>
        </w:rPr>
        <w:t>application announcement in a few days</w:t>
      </w:r>
      <w:r w:rsidR="00D40193">
        <w:rPr>
          <w:rFonts w:ascii="Times New Roman" w:hAnsi="Times New Roman"/>
          <w:sz w:val="24"/>
          <w:szCs w:val="24"/>
        </w:rPr>
        <w:t>;</w:t>
      </w:r>
    </w:p>
    <w:p w14:paraId="3AE07AD4" w14:textId="5A9C809C" w:rsidR="00BC2F77" w:rsidRPr="005777FA" w:rsidRDefault="00BC2F77" w:rsidP="00BC557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  <w:r w:rsidR="00483CA5">
        <w:rPr>
          <w:rFonts w:ascii="Times New Roman" w:hAnsi="Times New Roman"/>
          <w:sz w:val="24"/>
          <w:szCs w:val="24"/>
        </w:rPr>
        <w:t xml:space="preserve"> – C. Nevi</w:t>
      </w:r>
      <w:r w:rsidR="00200A42">
        <w:rPr>
          <w:rFonts w:ascii="Times New Roman" w:hAnsi="Times New Roman"/>
          <w:sz w:val="24"/>
          <w:szCs w:val="24"/>
        </w:rPr>
        <w:t>n</w:t>
      </w:r>
      <w:r w:rsidR="00483CA5">
        <w:rPr>
          <w:rFonts w:ascii="Times New Roman" w:hAnsi="Times New Roman"/>
          <w:sz w:val="24"/>
          <w:szCs w:val="24"/>
        </w:rPr>
        <w:t xml:space="preserve">s </w:t>
      </w:r>
      <w:r w:rsidR="00200A42">
        <w:rPr>
          <w:rFonts w:ascii="Times New Roman" w:hAnsi="Times New Roman"/>
          <w:sz w:val="24"/>
          <w:szCs w:val="24"/>
        </w:rPr>
        <w:t xml:space="preserve">noted that </w:t>
      </w:r>
      <w:r w:rsidR="00483CA5">
        <w:rPr>
          <w:rFonts w:ascii="Times New Roman" w:hAnsi="Times New Roman"/>
          <w:sz w:val="24"/>
          <w:szCs w:val="24"/>
        </w:rPr>
        <w:t xml:space="preserve">there was a </w:t>
      </w:r>
      <w:r w:rsidR="00200A42">
        <w:rPr>
          <w:rFonts w:ascii="Times New Roman" w:hAnsi="Times New Roman"/>
          <w:sz w:val="24"/>
          <w:szCs w:val="24"/>
        </w:rPr>
        <w:t xml:space="preserve">recent </w:t>
      </w:r>
      <w:r w:rsidR="00483CA5">
        <w:rPr>
          <w:rFonts w:ascii="Times New Roman" w:hAnsi="Times New Roman"/>
          <w:sz w:val="24"/>
          <w:szCs w:val="24"/>
        </w:rPr>
        <w:t xml:space="preserve">call for an open CIS directorship, </w:t>
      </w:r>
      <w:r w:rsidR="00200A42">
        <w:rPr>
          <w:rFonts w:ascii="Times New Roman" w:hAnsi="Times New Roman"/>
          <w:sz w:val="24"/>
          <w:szCs w:val="24"/>
        </w:rPr>
        <w:t>and these emails can be directed to her</w:t>
      </w:r>
      <w:r w:rsidR="00D40193">
        <w:rPr>
          <w:rFonts w:ascii="Times New Roman" w:hAnsi="Times New Roman"/>
          <w:sz w:val="24"/>
          <w:szCs w:val="24"/>
        </w:rPr>
        <w:t>;</w:t>
      </w:r>
    </w:p>
    <w:p w14:paraId="14FA0120" w14:textId="11CB13ED" w:rsidR="00BC2F77" w:rsidRPr="00BC2F77" w:rsidRDefault="00BC2F77" w:rsidP="00BC557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BC2F77" w:rsidRPr="00BC2F77" w:rsidSect="00BC5575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  <w:r w:rsidR="00200A42">
        <w:rPr>
          <w:rFonts w:ascii="Times New Roman" w:hAnsi="Times New Roman"/>
          <w:sz w:val="24"/>
          <w:szCs w:val="24"/>
        </w:rPr>
        <w:t xml:space="preserve"> – no report</w:t>
      </w:r>
    </w:p>
    <w:p w14:paraId="7D858A30" w14:textId="77777777" w:rsidR="00BC5575" w:rsidRDefault="00BC5575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BC5575" w:rsidSect="00CE52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091C2" w14:textId="73577738" w:rsidR="00410407" w:rsidRDefault="006F14A0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6DEFB070" w14:textId="36C82757" w:rsidR="00BC5575" w:rsidRPr="006F14A0" w:rsidRDefault="00200A42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7B24C6F8" w14:textId="75863DD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1F509A06" w14:textId="379A0FF2" w:rsidR="00BC5575" w:rsidRDefault="00200A42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69BC1E84" w14:textId="37A54EA8" w:rsidR="00093BDA" w:rsidRPr="00BC5575" w:rsidRDefault="00BE3DE6" w:rsidP="00093BDA">
      <w:pPr>
        <w:pStyle w:val="ListParagraph"/>
        <w:numPr>
          <w:ilvl w:val="1"/>
          <w:numId w:val="1"/>
        </w:numPr>
      </w:pPr>
      <w:r>
        <w:rPr>
          <w:rFonts w:cs="Cambria"/>
        </w:rPr>
        <w:t>Food Pantry</w:t>
      </w:r>
      <w:r w:rsidR="00D4305F">
        <w:rPr>
          <w:rFonts w:cs="Cambria"/>
        </w:rPr>
        <w:t xml:space="preserve"> </w:t>
      </w:r>
      <w:r>
        <w:rPr>
          <w:rFonts w:cs="Cambria"/>
        </w:rPr>
        <w:t xml:space="preserve">Donation Request </w:t>
      </w:r>
      <w:r w:rsidR="00200A42">
        <w:rPr>
          <w:rFonts w:cs="Cambria"/>
        </w:rPr>
        <w:t>(P.</w:t>
      </w:r>
      <w:r w:rsidR="00D4305F">
        <w:rPr>
          <w:rFonts w:cs="Cambria"/>
        </w:rPr>
        <w:t xml:space="preserve"> Pacheco)</w:t>
      </w:r>
    </w:p>
    <w:p w14:paraId="723189DB" w14:textId="7523F18E" w:rsidR="00BC5575" w:rsidRDefault="00483CA5" w:rsidP="00483CA5">
      <w:pPr>
        <w:pStyle w:val="ListParagraph"/>
        <w:numPr>
          <w:ilvl w:val="1"/>
          <w:numId w:val="1"/>
        </w:numPr>
      </w:pPr>
      <w:r>
        <w:t xml:space="preserve">H. Castillo – Arts Under The Stars </w:t>
      </w:r>
      <w:r w:rsidR="00200A42">
        <w:t>coming on May 5</w:t>
      </w:r>
      <w:r w:rsidR="00200A42" w:rsidRPr="00200A42">
        <w:rPr>
          <w:vertAlign w:val="superscript"/>
        </w:rPr>
        <w:t>th</w:t>
      </w:r>
      <w:r w:rsidR="00200A42">
        <w:t xml:space="preserve"> at 7:30pm at El Dorado Park;</w:t>
      </w:r>
    </w:p>
    <w:p w14:paraId="252DF195" w14:textId="7366F714" w:rsidR="00483CA5" w:rsidRDefault="00200A42" w:rsidP="00483CA5">
      <w:pPr>
        <w:pStyle w:val="ListParagraph"/>
        <w:numPr>
          <w:ilvl w:val="1"/>
          <w:numId w:val="1"/>
        </w:numPr>
      </w:pPr>
      <w:r>
        <w:t>J. Balé</w:t>
      </w:r>
      <w:r w:rsidR="00483CA5">
        <w:t xml:space="preserve">n – “Facts Matter” </w:t>
      </w:r>
      <w:r>
        <w:t xml:space="preserve">will be held </w:t>
      </w:r>
      <w:r w:rsidR="00483CA5">
        <w:t>next Tuesday</w:t>
      </w:r>
      <w:r>
        <w:t>;</w:t>
      </w:r>
    </w:p>
    <w:p w14:paraId="1B507854" w14:textId="083C61B9" w:rsidR="00483CA5" w:rsidRDefault="00483CA5" w:rsidP="00483CA5">
      <w:pPr>
        <w:pStyle w:val="ListParagraph"/>
        <w:numPr>
          <w:ilvl w:val="1"/>
          <w:numId w:val="1"/>
        </w:numPr>
      </w:pPr>
      <w:r>
        <w:t xml:space="preserve">J. Yudelson </w:t>
      </w:r>
      <w:r w:rsidR="00200A42">
        <w:t>–</w:t>
      </w:r>
      <w:r>
        <w:t xml:space="preserve"> </w:t>
      </w:r>
      <w:r w:rsidR="00200A42">
        <w:t>offered thanks to D. Daniels for his admin support and note taking during Senate;</w:t>
      </w:r>
    </w:p>
    <w:p w14:paraId="1639B63B" w14:textId="652FF0D5" w:rsidR="00AA2998" w:rsidRPr="00BC5575" w:rsidRDefault="008B1154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t xml:space="preserve"> </w: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p w14:paraId="718280CE" w14:textId="4AD20278" w:rsidR="00BC5575" w:rsidRPr="006B1D96" w:rsidRDefault="00200A42" w:rsidP="00BC5575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4F4CBE04">
                <wp:simplePos x="0" y="0"/>
                <wp:positionH relativeFrom="margin">
                  <wp:align>right</wp:align>
                </wp:positionH>
                <wp:positionV relativeFrom="paragraph">
                  <wp:posOffset>1229360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3D10CD" w:rsidRPr="002B50EF" w:rsidRDefault="003D10CD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12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pt;margin-top:96.8pt;width:290.6pt;height:57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">
                <v:textbox>
                  <w:txbxContent>
                    <w:p w14:paraId="7E5885D5" w14:textId="781E8A56" w:rsidR="003D10CD" w:rsidRPr="002B50EF" w:rsidRDefault="003D10CD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3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>Meeting adjourned at 4:22pm</w:t>
      </w:r>
      <w:r w:rsidR="00D40193">
        <w:rPr>
          <w:rFonts w:ascii="Times New Roman" w:hAnsi="Times New Roman"/>
        </w:rPr>
        <w:t>.</w:t>
      </w:r>
    </w:p>
    <w:sectPr w:rsidR="00BC5575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3D10CD" w:rsidRDefault="003D10CD" w:rsidP="00771795">
      <w:r>
        <w:separator/>
      </w:r>
    </w:p>
  </w:endnote>
  <w:endnote w:type="continuationSeparator" w:id="0">
    <w:p w14:paraId="7D5B36E0" w14:textId="77777777" w:rsidR="003D10CD" w:rsidRDefault="003D10CD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3D10CD" w:rsidRDefault="003D10CD" w:rsidP="00771795">
      <w:r>
        <w:separator/>
      </w:r>
    </w:p>
  </w:footnote>
  <w:footnote w:type="continuationSeparator" w:id="0">
    <w:p w14:paraId="60B02FFB" w14:textId="77777777" w:rsidR="003D10CD" w:rsidRDefault="003D10CD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3D10CD" w:rsidRDefault="003D10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3D10CD" w:rsidRDefault="003D10CD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110C3"/>
    <w:rsid w:val="00033480"/>
    <w:rsid w:val="000724BC"/>
    <w:rsid w:val="00072F66"/>
    <w:rsid w:val="000854FD"/>
    <w:rsid w:val="00093BDA"/>
    <w:rsid w:val="000A24BC"/>
    <w:rsid w:val="000A3659"/>
    <w:rsid w:val="000A6C3A"/>
    <w:rsid w:val="000C5C13"/>
    <w:rsid w:val="000D1EC9"/>
    <w:rsid w:val="00112E4D"/>
    <w:rsid w:val="00123300"/>
    <w:rsid w:val="00125BB2"/>
    <w:rsid w:val="00155B52"/>
    <w:rsid w:val="001641E8"/>
    <w:rsid w:val="00183EB0"/>
    <w:rsid w:val="001A2E67"/>
    <w:rsid w:val="001B21C7"/>
    <w:rsid w:val="001B31ED"/>
    <w:rsid w:val="001C7169"/>
    <w:rsid w:val="001D4D85"/>
    <w:rsid w:val="001F38A7"/>
    <w:rsid w:val="001F402D"/>
    <w:rsid w:val="0020073D"/>
    <w:rsid w:val="00200A42"/>
    <w:rsid w:val="0020716D"/>
    <w:rsid w:val="0021086E"/>
    <w:rsid w:val="00211F7E"/>
    <w:rsid w:val="00214491"/>
    <w:rsid w:val="00221714"/>
    <w:rsid w:val="00222713"/>
    <w:rsid w:val="00233594"/>
    <w:rsid w:val="00237B35"/>
    <w:rsid w:val="0026115C"/>
    <w:rsid w:val="002618E1"/>
    <w:rsid w:val="00264211"/>
    <w:rsid w:val="002643DA"/>
    <w:rsid w:val="00277381"/>
    <w:rsid w:val="00287691"/>
    <w:rsid w:val="002A2CFC"/>
    <w:rsid w:val="002C13F4"/>
    <w:rsid w:val="002C2740"/>
    <w:rsid w:val="002C3FF5"/>
    <w:rsid w:val="002C70B6"/>
    <w:rsid w:val="002D4A02"/>
    <w:rsid w:val="002E1242"/>
    <w:rsid w:val="003073E7"/>
    <w:rsid w:val="003166E2"/>
    <w:rsid w:val="00321B4D"/>
    <w:rsid w:val="003264FC"/>
    <w:rsid w:val="00333DBF"/>
    <w:rsid w:val="003414CD"/>
    <w:rsid w:val="00353361"/>
    <w:rsid w:val="003764FC"/>
    <w:rsid w:val="00391D2F"/>
    <w:rsid w:val="003C238C"/>
    <w:rsid w:val="003C306C"/>
    <w:rsid w:val="003D10CD"/>
    <w:rsid w:val="003E6388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83CA5"/>
    <w:rsid w:val="004A511C"/>
    <w:rsid w:val="004A77E4"/>
    <w:rsid w:val="004B5032"/>
    <w:rsid w:val="004C3CF0"/>
    <w:rsid w:val="004D01FB"/>
    <w:rsid w:val="004D3599"/>
    <w:rsid w:val="004D61EE"/>
    <w:rsid w:val="004E3A26"/>
    <w:rsid w:val="004F0BF3"/>
    <w:rsid w:val="00505FAF"/>
    <w:rsid w:val="00510A97"/>
    <w:rsid w:val="0051641D"/>
    <w:rsid w:val="00516E8A"/>
    <w:rsid w:val="00536857"/>
    <w:rsid w:val="00537C19"/>
    <w:rsid w:val="005548FE"/>
    <w:rsid w:val="00562814"/>
    <w:rsid w:val="0056372C"/>
    <w:rsid w:val="005660C9"/>
    <w:rsid w:val="005759CB"/>
    <w:rsid w:val="005777FA"/>
    <w:rsid w:val="005A2866"/>
    <w:rsid w:val="005B0B16"/>
    <w:rsid w:val="005C239E"/>
    <w:rsid w:val="005F38A4"/>
    <w:rsid w:val="005F59D2"/>
    <w:rsid w:val="00602C3D"/>
    <w:rsid w:val="00612486"/>
    <w:rsid w:val="00650C22"/>
    <w:rsid w:val="0065205D"/>
    <w:rsid w:val="00666982"/>
    <w:rsid w:val="00671F6B"/>
    <w:rsid w:val="006825F9"/>
    <w:rsid w:val="00694B42"/>
    <w:rsid w:val="006A1CF7"/>
    <w:rsid w:val="006B1D96"/>
    <w:rsid w:val="006C2FB8"/>
    <w:rsid w:val="006C49F7"/>
    <w:rsid w:val="006D2BAF"/>
    <w:rsid w:val="006D4871"/>
    <w:rsid w:val="006D7D04"/>
    <w:rsid w:val="006F14A0"/>
    <w:rsid w:val="007208A2"/>
    <w:rsid w:val="00735778"/>
    <w:rsid w:val="00762C2C"/>
    <w:rsid w:val="00771795"/>
    <w:rsid w:val="00782E2F"/>
    <w:rsid w:val="00791CEC"/>
    <w:rsid w:val="007B4C59"/>
    <w:rsid w:val="007B6354"/>
    <w:rsid w:val="007C3E46"/>
    <w:rsid w:val="007D7AC5"/>
    <w:rsid w:val="007F6E74"/>
    <w:rsid w:val="008169AC"/>
    <w:rsid w:val="00821FF0"/>
    <w:rsid w:val="008741CE"/>
    <w:rsid w:val="00882A21"/>
    <w:rsid w:val="00892548"/>
    <w:rsid w:val="008973A1"/>
    <w:rsid w:val="008A4665"/>
    <w:rsid w:val="008A588F"/>
    <w:rsid w:val="008B1154"/>
    <w:rsid w:val="008B4748"/>
    <w:rsid w:val="008C18E6"/>
    <w:rsid w:val="008C730A"/>
    <w:rsid w:val="008C7B67"/>
    <w:rsid w:val="008E7ED5"/>
    <w:rsid w:val="00902288"/>
    <w:rsid w:val="009035ED"/>
    <w:rsid w:val="009042CB"/>
    <w:rsid w:val="0091099B"/>
    <w:rsid w:val="00915AF5"/>
    <w:rsid w:val="00930A44"/>
    <w:rsid w:val="00931F00"/>
    <w:rsid w:val="009333EA"/>
    <w:rsid w:val="009364B4"/>
    <w:rsid w:val="009375D2"/>
    <w:rsid w:val="00981A74"/>
    <w:rsid w:val="00987A09"/>
    <w:rsid w:val="00992F21"/>
    <w:rsid w:val="009A1A2F"/>
    <w:rsid w:val="009C2FDE"/>
    <w:rsid w:val="009C6147"/>
    <w:rsid w:val="009D3558"/>
    <w:rsid w:val="009D3C85"/>
    <w:rsid w:val="009E0566"/>
    <w:rsid w:val="009F1852"/>
    <w:rsid w:val="009F4B3D"/>
    <w:rsid w:val="009F505F"/>
    <w:rsid w:val="00A06A3C"/>
    <w:rsid w:val="00A163C3"/>
    <w:rsid w:val="00A30C90"/>
    <w:rsid w:val="00A3213F"/>
    <w:rsid w:val="00A339A5"/>
    <w:rsid w:val="00A40A48"/>
    <w:rsid w:val="00A50163"/>
    <w:rsid w:val="00A965EB"/>
    <w:rsid w:val="00AA2998"/>
    <w:rsid w:val="00AB3D69"/>
    <w:rsid w:val="00AD4060"/>
    <w:rsid w:val="00AE178E"/>
    <w:rsid w:val="00B03965"/>
    <w:rsid w:val="00B04154"/>
    <w:rsid w:val="00B057E3"/>
    <w:rsid w:val="00B22AF8"/>
    <w:rsid w:val="00B2551E"/>
    <w:rsid w:val="00B259F5"/>
    <w:rsid w:val="00B25D32"/>
    <w:rsid w:val="00B51B4A"/>
    <w:rsid w:val="00B521BB"/>
    <w:rsid w:val="00B67A4A"/>
    <w:rsid w:val="00B850A2"/>
    <w:rsid w:val="00B94A7B"/>
    <w:rsid w:val="00BA2AED"/>
    <w:rsid w:val="00BA3FEB"/>
    <w:rsid w:val="00BC2F77"/>
    <w:rsid w:val="00BC2FE0"/>
    <w:rsid w:val="00BC5575"/>
    <w:rsid w:val="00BC7349"/>
    <w:rsid w:val="00BD3BFC"/>
    <w:rsid w:val="00BD4639"/>
    <w:rsid w:val="00BD7D7C"/>
    <w:rsid w:val="00BE3DE6"/>
    <w:rsid w:val="00BE486A"/>
    <w:rsid w:val="00BF0011"/>
    <w:rsid w:val="00C27EE3"/>
    <w:rsid w:val="00C3639A"/>
    <w:rsid w:val="00C557D5"/>
    <w:rsid w:val="00C61CEA"/>
    <w:rsid w:val="00C75B05"/>
    <w:rsid w:val="00C84EAB"/>
    <w:rsid w:val="00CA61DB"/>
    <w:rsid w:val="00CA7205"/>
    <w:rsid w:val="00CB0C68"/>
    <w:rsid w:val="00CC619D"/>
    <w:rsid w:val="00CD5683"/>
    <w:rsid w:val="00CE3797"/>
    <w:rsid w:val="00CE522C"/>
    <w:rsid w:val="00D00194"/>
    <w:rsid w:val="00D04357"/>
    <w:rsid w:val="00D07637"/>
    <w:rsid w:val="00D32D42"/>
    <w:rsid w:val="00D3393A"/>
    <w:rsid w:val="00D33DBF"/>
    <w:rsid w:val="00D33E64"/>
    <w:rsid w:val="00D40193"/>
    <w:rsid w:val="00D4305F"/>
    <w:rsid w:val="00D51215"/>
    <w:rsid w:val="00D639E7"/>
    <w:rsid w:val="00D67CDD"/>
    <w:rsid w:val="00D716EA"/>
    <w:rsid w:val="00D74D7B"/>
    <w:rsid w:val="00D92E0C"/>
    <w:rsid w:val="00D97F9F"/>
    <w:rsid w:val="00DA00B0"/>
    <w:rsid w:val="00DA00F1"/>
    <w:rsid w:val="00DA3082"/>
    <w:rsid w:val="00DA3100"/>
    <w:rsid w:val="00DB500C"/>
    <w:rsid w:val="00DB5591"/>
    <w:rsid w:val="00DE2E91"/>
    <w:rsid w:val="00DE6055"/>
    <w:rsid w:val="00DF3FDB"/>
    <w:rsid w:val="00E01651"/>
    <w:rsid w:val="00E03A92"/>
    <w:rsid w:val="00E03B89"/>
    <w:rsid w:val="00E15685"/>
    <w:rsid w:val="00E23ACC"/>
    <w:rsid w:val="00E340F7"/>
    <w:rsid w:val="00E361FE"/>
    <w:rsid w:val="00E42D4B"/>
    <w:rsid w:val="00E57EFE"/>
    <w:rsid w:val="00E67F34"/>
    <w:rsid w:val="00E71C93"/>
    <w:rsid w:val="00E72842"/>
    <w:rsid w:val="00E8150B"/>
    <w:rsid w:val="00E843E2"/>
    <w:rsid w:val="00E92919"/>
    <w:rsid w:val="00EA33D7"/>
    <w:rsid w:val="00EA5CA9"/>
    <w:rsid w:val="00ED0165"/>
    <w:rsid w:val="00ED4632"/>
    <w:rsid w:val="00ED6593"/>
    <w:rsid w:val="00EE3E9B"/>
    <w:rsid w:val="00EE5A6D"/>
    <w:rsid w:val="00EF134F"/>
    <w:rsid w:val="00EF7420"/>
    <w:rsid w:val="00F00BCB"/>
    <w:rsid w:val="00F0371B"/>
    <w:rsid w:val="00F32546"/>
    <w:rsid w:val="00F41E35"/>
    <w:rsid w:val="00F456B6"/>
    <w:rsid w:val="00F562F5"/>
    <w:rsid w:val="00F61CA9"/>
    <w:rsid w:val="00F66276"/>
    <w:rsid w:val="00F74896"/>
    <w:rsid w:val="00F91656"/>
    <w:rsid w:val="00F9483C"/>
    <w:rsid w:val="00FA18B0"/>
    <w:rsid w:val="00FD2B81"/>
    <w:rsid w:val="00FD6783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B0EA3E77-5F1A-4379-9448-05FCC83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apple-converted-space">
    <w:name w:val="apple-converted-space"/>
    <w:basedOn w:val="DefaultParagraphFont"/>
    <w:rsid w:val="00DB500C"/>
  </w:style>
  <w:style w:type="character" w:styleId="Emphasis">
    <w:name w:val="Emphasis"/>
    <w:basedOn w:val="DefaultParagraphFont"/>
    <w:uiPriority w:val="20"/>
    <w:qFormat/>
    <w:rsid w:val="00DB500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0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90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90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ad+hominem" TargetMode="External"/><Relationship Id="rId13" Type="http://schemas.openxmlformats.org/officeDocument/2006/relationships/hyperlink" Target="http://senate.csuci.edu/meetingdat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nate.csuci.edu/meetingdat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urses.lunajimenezseminars.com/courses/transformational-commun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B337-A000-4B1E-A05E-7BF16C9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cp:lastPrinted>2017-03-28T19:38:00Z</cp:lastPrinted>
  <dcterms:created xsi:type="dcterms:W3CDTF">2017-05-08T15:11:00Z</dcterms:created>
  <dcterms:modified xsi:type="dcterms:W3CDTF">2017-05-08T15:12:00Z</dcterms:modified>
</cp:coreProperties>
</file>