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09BEB" w14:textId="77777777" w:rsidR="00DB5591" w:rsidRDefault="00DB5591" w:rsidP="00A163C3">
      <w:pPr>
        <w:pStyle w:val="NoSpacing"/>
        <w:ind w:left="720"/>
        <w:jc w:val="center"/>
        <w:rPr>
          <w:rFonts w:ascii="Times New Roman" w:hAnsi="Times New Roman"/>
          <w:b/>
          <w:sz w:val="24"/>
          <w:szCs w:val="24"/>
        </w:rPr>
      </w:pPr>
    </w:p>
    <w:p w14:paraId="620A5A79" w14:textId="77777777" w:rsidR="00DB5591" w:rsidRDefault="00DB5591" w:rsidP="00A163C3">
      <w:pPr>
        <w:pStyle w:val="NoSpacing"/>
        <w:ind w:left="720"/>
        <w:jc w:val="center"/>
        <w:rPr>
          <w:rFonts w:ascii="Times New Roman" w:hAnsi="Times New Roman"/>
          <w:b/>
          <w:sz w:val="24"/>
          <w:szCs w:val="24"/>
        </w:rPr>
      </w:pPr>
    </w:p>
    <w:p w14:paraId="3BEA354F" w14:textId="77777777" w:rsidR="00DE0A3C" w:rsidRDefault="00DE0A3C" w:rsidP="00A163C3">
      <w:pPr>
        <w:pStyle w:val="NoSpacing"/>
        <w:ind w:left="720"/>
        <w:jc w:val="center"/>
        <w:rPr>
          <w:rFonts w:ascii="Times New Roman" w:hAnsi="Times New Roman"/>
          <w:b/>
        </w:rPr>
      </w:pPr>
    </w:p>
    <w:p w14:paraId="230BDF68" w14:textId="77777777" w:rsidR="00DE0A3C" w:rsidRDefault="00DE0A3C" w:rsidP="00A163C3">
      <w:pPr>
        <w:pStyle w:val="NoSpacing"/>
        <w:ind w:left="720"/>
        <w:jc w:val="center"/>
        <w:rPr>
          <w:rFonts w:ascii="Times New Roman" w:hAnsi="Times New Roman"/>
          <w:b/>
        </w:rPr>
      </w:pPr>
    </w:p>
    <w:p w14:paraId="19866C1B" w14:textId="77777777" w:rsidR="00DE0A3C" w:rsidRDefault="00DE0A3C" w:rsidP="00A163C3">
      <w:pPr>
        <w:pStyle w:val="NoSpacing"/>
        <w:ind w:left="720"/>
        <w:jc w:val="center"/>
        <w:rPr>
          <w:rFonts w:ascii="Times New Roman" w:hAnsi="Times New Roman"/>
          <w:b/>
        </w:rPr>
      </w:pPr>
    </w:p>
    <w:p w14:paraId="54EDFAAF" w14:textId="77777777" w:rsidR="00DE0A3C" w:rsidRDefault="00DE0A3C" w:rsidP="00A163C3">
      <w:pPr>
        <w:pStyle w:val="NoSpacing"/>
        <w:ind w:left="720"/>
        <w:jc w:val="center"/>
        <w:rPr>
          <w:rFonts w:ascii="Times New Roman" w:hAnsi="Times New Roman"/>
          <w:b/>
        </w:rPr>
      </w:pPr>
    </w:p>
    <w:p w14:paraId="48B6F23A" w14:textId="77777777" w:rsidR="00DE0A3C" w:rsidRDefault="00DE0A3C" w:rsidP="00A163C3">
      <w:pPr>
        <w:pStyle w:val="NoSpacing"/>
        <w:ind w:left="720"/>
        <w:jc w:val="center"/>
        <w:rPr>
          <w:rFonts w:ascii="Times New Roman" w:hAnsi="Times New Roman"/>
          <w:b/>
        </w:rPr>
      </w:pPr>
    </w:p>
    <w:p w14:paraId="2D776F11" w14:textId="77777777" w:rsidR="00DE0A3C" w:rsidRDefault="00DE0A3C" w:rsidP="00A163C3">
      <w:pPr>
        <w:pStyle w:val="NoSpacing"/>
        <w:ind w:left="720"/>
        <w:jc w:val="center"/>
        <w:rPr>
          <w:rFonts w:ascii="Times New Roman" w:hAnsi="Times New Roman"/>
          <w:b/>
        </w:rPr>
      </w:pPr>
    </w:p>
    <w:p w14:paraId="7EEABE53" w14:textId="77777777" w:rsidR="00DE0A3C" w:rsidRDefault="00DE0A3C" w:rsidP="00A163C3">
      <w:pPr>
        <w:pStyle w:val="NoSpacing"/>
        <w:ind w:left="720"/>
        <w:jc w:val="center"/>
        <w:rPr>
          <w:rFonts w:ascii="Times New Roman" w:hAnsi="Times New Roman"/>
          <w:b/>
        </w:rPr>
      </w:pPr>
    </w:p>
    <w:p w14:paraId="6FB71E79" w14:textId="0618018E" w:rsidR="00A163C3" w:rsidRPr="00F6462A" w:rsidRDefault="008046FB" w:rsidP="00A163C3">
      <w:pPr>
        <w:pStyle w:val="NoSpacing"/>
        <w:ind w:left="720"/>
        <w:jc w:val="center"/>
        <w:rPr>
          <w:rFonts w:ascii="Times New Roman" w:hAnsi="Times New Roman"/>
          <w:b/>
        </w:rPr>
      </w:pPr>
      <w:bookmarkStart w:id="0" w:name="_GoBack"/>
      <w:bookmarkEnd w:id="0"/>
      <w:r>
        <w:rPr>
          <w:rFonts w:ascii="Times New Roman" w:hAnsi="Times New Roman"/>
          <w:b/>
        </w:rPr>
        <w:t>Academic Senate Meeting Minutes</w:t>
      </w:r>
    </w:p>
    <w:p w14:paraId="5F190A55" w14:textId="79B13078" w:rsidR="00A163C3" w:rsidRPr="00F6462A" w:rsidRDefault="00D33DBF" w:rsidP="00A163C3">
      <w:pPr>
        <w:pStyle w:val="NoSpacing"/>
        <w:ind w:left="720"/>
        <w:jc w:val="center"/>
        <w:rPr>
          <w:rFonts w:ascii="Times New Roman" w:hAnsi="Times New Roman"/>
        </w:rPr>
      </w:pPr>
      <w:r w:rsidRPr="00F6462A">
        <w:rPr>
          <w:rFonts w:ascii="Times New Roman" w:hAnsi="Times New Roman"/>
        </w:rPr>
        <w:t>1500 D</w:t>
      </w:r>
      <w:r w:rsidR="00A06A3C" w:rsidRPr="00F6462A">
        <w:rPr>
          <w:rFonts w:ascii="Times New Roman" w:hAnsi="Times New Roman"/>
        </w:rPr>
        <w:t>el Norte</w:t>
      </w:r>
    </w:p>
    <w:p w14:paraId="5EAE3AD0" w14:textId="1FB86F03" w:rsidR="00A163C3" w:rsidRPr="00F6462A" w:rsidRDefault="00A163C3" w:rsidP="00A163C3">
      <w:pPr>
        <w:pStyle w:val="NoSpacing"/>
        <w:ind w:left="720"/>
        <w:jc w:val="center"/>
        <w:rPr>
          <w:rFonts w:ascii="Times New Roman" w:hAnsi="Times New Roman"/>
        </w:rPr>
      </w:pPr>
      <w:r w:rsidRPr="00F6462A">
        <w:rPr>
          <w:rFonts w:ascii="Times New Roman" w:hAnsi="Times New Roman"/>
        </w:rPr>
        <w:t xml:space="preserve">Tuesday, </w:t>
      </w:r>
      <w:r w:rsidR="00695624" w:rsidRPr="00F6462A">
        <w:rPr>
          <w:rFonts w:ascii="Times New Roman" w:hAnsi="Times New Roman"/>
        </w:rPr>
        <w:t>May 9</w:t>
      </w:r>
      <w:r w:rsidRPr="00F6462A">
        <w:rPr>
          <w:rFonts w:ascii="Times New Roman" w:hAnsi="Times New Roman"/>
        </w:rPr>
        <w:t>, 201</w:t>
      </w:r>
      <w:r w:rsidR="009A1A2F" w:rsidRPr="00F6462A">
        <w:rPr>
          <w:rFonts w:ascii="Times New Roman" w:hAnsi="Times New Roman"/>
        </w:rPr>
        <w:t>7</w:t>
      </w:r>
      <w:r w:rsidR="007C3E46" w:rsidRPr="00F6462A">
        <w:rPr>
          <w:rFonts w:ascii="Times New Roman" w:hAnsi="Times New Roman"/>
        </w:rPr>
        <w:t>;</w:t>
      </w:r>
      <w:r w:rsidRPr="00F6462A">
        <w:rPr>
          <w:rFonts w:ascii="Times New Roman" w:hAnsi="Times New Roman"/>
        </w:rPr>
        <w:t xml:space="preserve"> 2:30-4:30</w:t>
      </w:r>
      <w:r w:rsidR="009A1A2F" w:rsidRPr="00F6462A">
        <w:rPr>
          <w:rFonts w:ascii="Times New Roman" w:hAnsi="Times New Roman"/>
        </w:rPr>
        <w:t xml:space="preserve"> pm</w:t>
      </w:r>
    </w:p>
    <w:p w14:paraId="01B2F3B5" w14:textId="77777777" w:rsidR="00EE3E9B" w:rsidRDefault="00EE3E9B" w:rsidP="00A163C3">
      <w:pPr>
        <w:pStyle w:val="NoSpacing"/>
        <w:rPr>
          <w:rFonts w:ascii="Times New Roman" w:hAnsi="Times New Roman"/>
        </w:rPr>
      </w:pPr>
    </w:p>
    <w:p w14:paraId="59ECAA67" w14:textId="78316B2E" w:rsidR="00DE0A3C" w:rsidRPr="00293C68" w:rsidRDefault="00DE0A3C" w:rsidP="00DE0A3C">
      <w:pPr>
        <w:ind w:left="1080"/>
        <w:rPr>
          <w:rFonts w:ascii="Times New Roman" w:eastAsia="Times New Roman" w:hAnsi="Times New Roman"/>
          <w:sz w:val="22"/>
          <w:szCs w:val="22"/>
        </w:rPr>
      </w:pPr>
      <w:r w:rsidRPr="00293C68">
        <w:rPr>
          <w:rFonts w:ascii="Times New Roman" w:hAnsi="Times New Roman"/>
          <w:sz w:val="22"/>
          <w:szCs w:val="22"/>
          <w:u w:val="single"/>
        </w:rPr>
        <w:t>Attendees (69)</w:t>
      </w:r>
      <w:r w:rsidRPr="00293C68">
        <w:rPr>
          <w:rFonts w:ascii="Times New Roman" w:hAnsi="Times New Roman"/>
          <w:sz w:val="22"/>
          <w:szCs w:val="22"/>
        </w:rPr>
        <w:t xml:space="preserve">: Adams, Virgil; </w:t>
      </w:r>
      <w:r w:rsidRPr="00293C68">
        <w:rPr>
          <w:rFonts w:ascii="Times New Roman" w:eastAsia="Times New Roman" w:hAnsi="Times New Roman"/>
          <w:sz w:val="22"/>
          <w:szCs w:val="22"/>
        </w:rPr>
        <w:t>Adler, Mary; Alamillo, José; Aloisio, Simone; Anderson, Sean; Aquino, Bryn; Balén, Julia; Ba</w:t>
      </w:r>
      <w:r w:rsidR="00321111">
        <w:rPr>
          <w:rFonts w:ascii="Times New Roman" w:eastAsia="Times New Roman" w:hAnsi="Times New Roman"/>
          <w:sz w:val="22"/>
          <w:szCs w:val="22"/>
        </w:rPr>
        <w:t>ñ</w:t>
      </w:r>
      <w:r w:rsidRPr="00293C68">
        <w:rPr>
          <w:rFonts w:ascii="Times New Roman" w:eastAsia="Times New Roman" w:hAnsi="Times New Roman"/>
          <w:sz w:val="22"/>
          <w:szCs w:val="22"/>
        </w:rPr>
        <w:t>uelos, Selenne; Buhl, Geoffrey W; Burriss, Catherine; Cook, Matt; Dean, Michelle; Delaney, Colleen Marie; Downey, Dennis J.; Evans Taylor, Genevieve; Flores, Cynthia; Francois, Marie; Gillespie, Blake; Grier, Jeanne; Griffin, John; Grzegorczyk, Ivona; Hampton, Phil; Hannans, Jaime A; Harris, Colleen; Hoffman, Debi; Kelly, Sean Q; Kenny Feister, Megan; Leafstedt, Jill; Lee, Sohui; Liu, KuanFen; Lopez-Lopez, Margarita; Martinez, James; Matjas, Luke; Meriwether, Jim; Murphy, Paul; Nevins, Colleen M; Ornelas-Higdon, Julia; Patsch, Kiki; Pereira, Monica; Perchuk, Alison; Pilarczyk, Pawel; Pinkley, Janet; Quintero, Elizabeth; Rodriguez, Don; Sanchez, Luis; Schmidhauser, Tom; Smith, Christina; Soltys, Michael; Soper, Rachel; Sowers, Elizabeth; Stratton, Stephen; Thoms, Brian; Trimble-O’Connor, Lindsey; Veldman, Brittnee; Weis, Chuck; White, Annie; Wood, Greg; Wyels, Cindy; Yudelson, John;</w:t>
      </w:r>
    </w:p>
    <w:p w14:paraId="306AAAD3" w14:textId="77777777" w:rsidR="008046FB" w:rsidRDefault="008046FB" w:rsidP="00A163C3">
      <w:pPr>
        <w:pStyle w:val="NoSpacing"/>
        <w:rPr>
          <w:rFonts w:ascii="Times New Roman" w:hAnsi="Times New Roman"/>
        </w:rPr>
      </w:pPr>
    </w:p>
    <w:p w14:paraId="07281EB2" w14:textId="77777777" w:rsidR="008046FB" w:rsidRPr="00F6462A" w:rsidRDefault="008046FB" w:rsidP="00A163C3">
      <w:pPr>
        <w:pStyle w:val="NoSpacing"/>
        <w:rPr>
          <w:rFonts w:ascii="Times New Roman" w:hAnsi="Times New Roman"/>
        </w:rPr>
      </w:pPr>
    </w:p>
    <w:p w14:paraId="457A8248" w14:textId="2D7B13A7" w:rsidR="00A163C3" w:rsidRDefault="00A163C3" w:rsidP="00A163C3">
      <w:pPr>
        <w:pStyle w:val="NoSpacing"/>
        <w:numPr>
          <w:ilvl w:val="0"/>
          <w:numId w:val="1"/>
        </w:numPr>
        <w:rPr>
          <w:rFonts w:ascii="Times New Roman" w:hAnsi="Times New Roman"/>
        </w:rPr>
      </w:pPr>
      <w:r w:rsidRPr="00F6462A">
        <w:rPr>
          <w:rFonts w:ascii="Times New Roman" w:hAnsi="Times New Roman"/>
        </w:rPr>
        <w:t>Approval of the Agenda</w:t>
      </w:r>
    </w:p>
    <w:p w14:paraId="62005909" w14:textId="29C15637" w:rsidR="008046FB" w:rsidRPr="00F6462A" w:rsidRDefault="008046FB" w:rsidP="008046FB">
      <w:pPr>
        <w:pStyle w:val="NoSpacing"/>
        <w:numPr>
          <w:ilvl w:val="1"/>
          <w:numId w:val="1"/>
        </w:numPr>
        <w:rPr>
          <w:rFonts w:ascii="Times New Roman" w:hAnsi="Times New Roman"/>
        </w:rPr>
      </w:pPr>
      <w:r>
        <w:rPr>
          <w:rFonts w:ascii="Times New Roman" w:hAnsi="Times New Roman"/>
        </w:rPr>
        <w:t xml:space="preserve">Meeting called to order at </w:t>
      </w:r>
      <w:r w:rsidR="00FF7262">
        <w:rPr>
          <w:rFonts w:ascii="Times New Roman" w:hAnsi="Times New Roman"/>
        </w:rPr>
        <w:t>2:29pm; motion to amend agenda to add Senate res</w:t>
      </w:r>
      <w:r w:rsidR="00262C4A">
        <w:rPr>
          <w:rFonts w:ascii="Times New Roman" w:hAnsi="Times New Roman"/>
        </w:rPr>
        <w:t>olutions in appreciation of B. Hartung and D. Wakelee</w:t>
      </w:r>
      <w:r w:rsidR="00FF7262">
        <w:rPr>
          <w:rFonts w:ascii="Times New Roman" w:hAnsi="Times New Roman"/>
        </w:rPr>
        <w:t xml:space="preserve">; </w:t>
      </w:r>
      <w:r w:rsidR="00262C4A">
        <w:rPr>
          <w:rFonts w:ascii="Times New Roman" w:hAnsi="Times New Roman"/>
        </w:rPr>
        <w:t xml:space="preserve">no objections to </w:t>
      </w:r>
      <w:r w:rsidR="00FF7262">
        <w:rPr>
          <w:rFonts w:ascii="Times New Roman" w:hAnsi="Times New Roman"/>
        </w:rPr>
        <w:t>move to item #3;</w:t>
      </w:r>
    </w:p>
    <w:p w14:paraId="07E4DCE0" w14:textId="212E0DCA" w:rsidR="00A163C3" w:rsidRDefault="00A163C3" w:rsidP="00CE522C">
      <w:pPr>
        <w:pStyle w:val="NoSpacing"/>
        <w:numPr>
          <w:ilvl w:val="0"/>
          <w:numId w:val="1"/>
        </w:numPr>
        <w:spacing w:before="240"/>
        <w:rPr>
          <w:rFonts w:ascii="Times New Roman" w:hAnsi="Times New Roman"/>
        </w:rPr>
      </w:pPr>
      <w:r w:rsidRPr="00F6462A">
        <w:rPr>
          <w:rFonts w:ascii="Times New Roman" w:hAnsi="Times New Roman"/>
        </w:rPr>
        <w:t xml:space="preserve">Approval of the Minutes of </w:t>
      </w:r>
      <w:r w:rsidR="00695624" w:rsidRPr="00F6462A">
        <w:rPr>
          <w:rFonts w:ascii="Times New Roman" w:hAnsi="Times New Roman"/>
        </w:rPr>
        <w:t>April 18</w:t>
      </w:r>
      <w:r w:rsidR="00A06A3C" w:rsidRPr="00F6462A">
        <w:rPr>
          <w:rFonts w:ascii="Times New Roman" w:hAnsi="Times New Roman"/>
        </w:rPr>
        <w:t>, 2017</w:t>
      </w:r>
    </w:p>
    <w:p w14:paraId="63211314" w14:textId="16584AF6" w:rsidR="000266C8" w:rsidRDefault="00FF7262" w:rsidP="000266C8">
      <w:pPr>
        <w:pStyle w:val="NoSpacing"/>
        <w:numPr>
          <w:ilvl w:val="1"/>
          <w:numId w:val="1"/>
        </w:numPr>
        <w:spacing w:before="240"/>
        <w:rPr>
          <w:rFonts w:ascii="Times New Roman" w:hAnsi="Times New Roman"/>
        </w:rPr>
      </w:pPr>
      <w:r>
        <w:rPr>
          <w:rFonts w:ascii="Times New Roman" w:hAnsi="Times New Roman"/>
        </w:rPr>
        <w:t xml:space="preserve">Minutes </w:t>
      </w:r>
      <w:r w:rsidR="0092046A">
        <w:rPr>
          <w:rFonts w:ascii="Times New Roman" w:hAnsi="Times New Roman"/>
        </w:rPr>
        <w:t>approved with no objections.</w:t>
      </w:r>
    </w:p>
    <w:p w14:paraId="76AED835" w14:textId="77777777" w:rsidR="000266C8" w:rsidRPr="000266C8" w:rsidRDefault="000266C8" w:rsidP="00611F75">
      <w:pPr>
        <w:pStyle w:val="NoSpacing"/>
        <w:spacing w:before="240"/>
        <w:rPr>
          <w:rFonts w:ascii="Times New Roman" w:hAnsi="Times New Roman"/>
        </w:rPr>
      </w:pPr>
    </w:p>
    <w:p w14:paraId="300F532F" w14:textId="77777777" w:rsidR="000266C8" w:rsidRPr="00F6462A" w:rsidRDefault="000266C8" w:rsidP="000266C8">
      <w:pPr>
        <w:pStyle w:val="ListParagraph"/>
        <w:numPr>
          <w:ilvl w:val="0"/>
          <w:numId w:val="1"/>
        </w:numPr>
        <w:rPr>
          <w:rFonts w:cs="Times New Roman"/>
          <w:sz w:val="22"/>
          <w:szCs w:val="22"/>
        </w:rPr>
      </w:pPr>
      <w:r>
        <w:rPr>
          <w:rFonts w:cs="Times New Roman"/>
          <w:sz w:val="22"/>
          <w:szCs w:val="22"/>
        </w:rPr>
        <w:t>New Business</w:t>
      </w:r>
    </w:p>
    <w:p w14:paraId="56F6ED57" w14:textId="77777777" w:rsidR="000266C8" w:rsidRDefault="000266C8" w:rsidP="000266C8">
      <w:pPr>
        <w:pStyle w:val="ListParagraph"/>
        <w:numPr>
          <w:ilvl w:val="1"/>
          <w:numId w:val="1"/>
        </w:numPr>
        <w:rPr>
          <w:sz w:val="22"/>
          <w:szCs w:val="22"/>
        </w:rPr>
      </w:pPr>
      <w:r w:rsidRPr="00F6462A">
        <w:rPr>
          <w:sz w:val="22"/>
          <w:szCs w:val="22"/>
        </w:rPr>
        <w:t>Proposed resolution SR16-03 (Senate Exec)</w:t>
      </w:r>
    </w:p>
    <w:p w14:paraId="7C4CE7E7" w14:textId="578621AC" w:rsidR="00FB677A" w:rsidRDefault="000266C8" w:rsidP="000266C8">
      <w:pPr>
        <w:pStyle w:val="ListParagraph"/>
        <w:numPr>
          <w:ilvl w:val="2"/>
          <w:numId w:val="1"/>
        </w:numPr>
        <w:rPr>
          <w:sz w:val="22"/>
          <w:szCs w:val="22"/>
        </w:rPr>
      </w:pPr>
      <w:r>
        <w:rPr>
          <w:sz w:val="22"/>
          <w:szCs w:val="22"/>
        </w:rPr>
        <w:t xml:space="preserve">Move to waive </w:t>
      </w:r>
      <w:r w:rsidR="00FB677A">
        <w:rPr>
          <w:sz w:val="22"/>
          <w:szCs w:val="22"/>
        </w:rPr>
        <w:t>resolutions 16-03 and 16-04 to second</w:t>
      </w:r>
      <w:r>
        <w:rPr>
          <w:sz w:val="22"/>
          <w:szCs w:val="22"/>
        </w:rPr>
        <w:t xml:space="preserve"> reading; </w:t>
      </w:r>
    </w:p>
    <w:p w14:paraId="59FC1671" w14:textId="5F9A9433" w:rsidR="000266C8" w:rsidRDefault="00FB677A" w:rsidP="000266C8">
      <w:pPr>
        <w:pStyle w:val="ListParagraph"/>
        <w:numPr>
          <w:ilvl w:val="2"/>
          <w:numId w:val="1"/>
        </w:numPr>
        <w:rPr>
          <w:sz w:val="22"/>
          <w:szCs w:val="22"/>
        </w:rPr>
      </w:pPr>
      <w:r>
        <w:rPr>
          <w:sz w:val="22"/>
          <w:szCs w:val="22"/>
        </w:rPr>
        <w:t>V</w:t>
      </w:r>
      <w:r w:rsidR="000266C8">
        <w:rPr>
          <w:sz w:val="22"/>
          <w:szCs w:val="22"/>
        </w:rPr>
        <w:t>oice vote</w:t>
      </w:r>
      <w:r>
        <w:rPr>
          <w:sz w:val="22"/>
          <w:szCs w:val="22"/>
        </w:rPr>
        <w:t>, motion passes;</w:t>
      </w:r>
    </w:p>
    <w:p w14:paraId="36F5E636" w14:textId="48345878" w:rsidR="000266C8" w:rsidRPr="00F6462A" w:rsidRDefault="000266C8" w:rsidP="000266C8">
      <w:pPr>
        <w:pStyle w:val="ListParagraph"/>
        <w:numPr>
          <w:ilvl w:val="2"/>
          <w:numId w:val="1"/>
        </w:numPr>
        <w:rPr>
          <w:sz w:val="22"/>
          <w:szCs w:val="22"/>
        </w:rPr>
      </w:pPr>
      <w:r>
        <w:rPr>
          <w:sz w:val="22"/>
          <w:szCs w:val="22"/>
        </w:rPr>
        <w:t>Read aloud Senate resolution</w:t>
      </w:r>
      <w:r w:rsidR="00FB677A">
        <w:rPr>
          <w:sz w:val="22"/>
          <w:szCs w:val="22"/>
        </w:rPr>
        <w:t xml:space="preserve"> 16-03</w:t>
      </w:r>
      <w:r>
        <w:rPr>
          <w:sz w:val="22"/>
          <w:szCs w:val="22"/>
        </w:rPr>
        <w:t>; Resolution passed by acclamation; hearty ovation.</w:t>
      </w:r>
    </w:p>
    <w:p w14:paraId="128D7472" w14:textId="77777777" w:rsidR="000266C8" w:rsidRDefault="000266C8" w:rsidP="000266C8">
      <w:pPr>
        <w:pStyle w:val="ListParagraph"/>
        <w:numPr>
          <w:ilvl w:val="1"/>
          <w:numId w:val="1"/>
        </w:numPr>
        <w:rPr>
          <w:sz w:val="22"/>
          <w:szCs w:val="22"/>
        </w:rPr>
      </w:pPr>
      <w:r w:rsidRPr="00F6462A">
        <w:rPr>
          <w:sz w:val="22"/>
          <w:szCs w:val="22"/>
        </w:rPr>
        <w:t>Proposed resolution SR16-04 (Senate Exec)</w:t>
      </w:r>
    </w:p>
    <w:p w14:paraId="57B8F02F" w14:textId="2CA95F74" w:rsidR="000266C8" w:rsidRPr="00F6462A" w:rsidRDefault="000266C8" w:rsidP="000266C8">
      <w:pPr>
        <w:pStyle w:val="ListParagraph"/>
        <w:numPr>
          <w:ilvl w:val="2"/>
          <w:numId w:val="1"/>
        </w:numPr>
        <w:rPr>
          <w:sz w:val="22"/>
          <w:szCs w:val="22"/>
        </w:rPr>
      </w:pPr>
      <w:r>
        <w:rPr>
          <w:sz w:val="22"/>
          <w:szCs w:val="22"/>
        </w:rPr>
        <w:t>Read aloud the Senate resolution; Resolution passed by acclamation; standing ovation.</w:t>
      </w:r>
    </w:p>
    <w:p w14:paraId="797E6A5B" w14:textId="77777777" w:rsidR="00695624" w:rsidRDefault="009A1A2F" w:rsidP="00695624">
      <w:pPr>
        <w:pStyle w:val="NoSpacing"/>
        <w:numPr>
          <w:ilvl w:val="0"/>
          <w:numId w:val="1"/>
        </w:numPr>
        <w:spacing w:before="240"/>
        <w:rPr>
          <w:rFonts w:ascii="Times New Roman" w:hAnsi="Times New Roman"/>
        </w:rPr>
      </w:pPr>
      <w:r w:rsidRPr="00F6462A">
        <w:rPr>
          <w:rFonts w:ascii="Times New Roman" w:hAnsi="Times New Roman"/>
        </w:rPr>
        <w:t>Report from the Provost</w:t>
      </w:r>
    </w:p>
    <w:p w14:paraId="26A0E204" w14:textId="265BB91A" w:rsidR="008046FB" w:rsidRDefault="00262C4A" w:rsidP="008046FB">
      <w:pPr>
        <w:pStyle w:val="NoSpacing"/>
        <w:numPr>
          <w:ilvl w:val="1"/>
          <w:numId w:val="1"/>
        </w:numPr>
        <w:spacing w:before="240"/>
        <w:rPr>
          <w:rFonts w:ascii="Times New Roman" w:hAnsi="Times New Roman"/>
        </w:rPr>
      </w:pPr>
      <w:r>
        <w:rPr>
          <w:rFonts w:ascii="Times New Roman" w:hAnsi="Times New Roman"/>
        </w:rPr>
        <w:t xml:space="preserve">D. Wakelee offered thanks to all </w:t>
      </w:r>
      <w:r w:rsidR="00122EF7">
        <w:rPr>
          <w:rFonts w:ascii="Times New Roman" w:hAnsi="Times New Roman"/>
        </w:rPr>
        <w:t xml:space="preserve">who were involved in </w:t>
      </w:r>
      <w:r>
        <w:rPr>
          <w:rFonts w:ascii="Times New Roman" w:hAnsi="Times New Roman"/>
        </w:rPr>
        <w:t xml:space="preserve">the </w:t>
      </w:r>
      <w:r w:rsidR="00122EF7">
        <w:rPr>
          <w:rFonts w:ascii="Times New Roman" w:hAnsi="Times New Roman"/>
        </w:rPr>
        <w:t xml:space="preserve">Sage Research Forum, </w:t>
      </w:r>
      <w:r>
        <w:rPr>
          <w:rFonts w:ascii="Times New Roman" w:hAnsi="Times New Roman"/>
        </w:rPr>
        <w:t xml:space="preserve">pleased to see </w:t>
      </w:r>
      <w:r w:rsidR="00122EF7">
        <w:rPr>
          <w:rFonts w:ascii="Times New Roman" w:hAnsi="Times New Roman"/>
        </w:rPr>
        <w:t>over 500 people here on Saturday;</w:t>
      </w:r>
    </w:p>
    <w:p w14:paraId="5F2C55B7" w14:textId="07CA7D4C" w:rsidR="00122EF7" w:rsidRDefault="00262C4A" w:rsidP="008046FB">
      <w:pPr>
        <w:pStyle w:val="NoSpacing"/>
        <w:numPr>
          <w:ilvl w:val="1"/>
          <w:numId w:val="1"/>
        </w:numPr>
        <w:spacing w:before="240"/>
        <w:rPr>
          <w:rFonts w:ascii="Times New Roman" w:hAnsi="Times New Roman"/>
        </w:rPr>
      </w:pPr>
      <w:r>
        <w:rPr>
          <w:rFonts w:ascii="Times New Roman" w:hAnsi="Times New Roman"/>
        </w:rPr>
        <w:t>Announced that</w:t>
      </w:r>
      <w:r w:rsidR="00321111">
        <w:rPr>
          <w:rFonts w:ascii="Times New Roman" w:hAnsi="Times New Roman"/>
        </w:rPr>
        <w:t>,</w:t>
      </w:r>
      <w:r>
        <w:rPr>
          <w:rFonts w:ascii="Times New Roman" w:hAnsi="Times New Roman"/>
        </w:rPr>
        <w:t xml:space="preserve"> in </w:t>
      </w:r>
      <w:r w:rsidR="00321111">
        <w:rPr>
          <w:rFonts w:ascii="Times New Roman" w:hAnsi="Times New Roman"/>
        </w:rPr>
        <w:t xml:space="preserve">consultation </w:t>
      </w:r>
      <w:r w:rsidR="00122EF7">
        <w:rPr>
          <w:rFonts w:ascii="Times New Roman" w:hAnsi="Times New Roman"/>
        </w:rPr>
        <w:t xml:space="preserve">with deans, </w:t>
      </w:r>
      <w:r w:rsidR="004273E2">
        <w:rPr>
          <w:rFonts w:ascii="Times New Roman" w:hAnsi="Times New Roman"/>
        </w:rPr>
        <w:t xml:space="preserve">the Provost Office has </w:t>
      </w:r>
      <w:r w:rsidR="00122EF7">
        <w:rPr>
          <w:rFonts w:ascii="Times New Roman" w:hAnsi="Times New Roman"/>
        </w:rPr>
        <w:t xml:space="preserve">approved 14 </w:t>
      </w:r>
      <w:r>
        <w:rPr>
          <w:rFonts w:ascii="Times New Roman" w:hAnsi="Times New Roman"/>
        </w:rPr>
        <w:t xml:space="preserve">new </w:t>
      </w:r>
      <w:r w:rsidR="00122EF7">
        <w:rPr>
          <w:rFonts w:ascii="Times New Roman" w:hAnsi="Times New Roman"/>
        </w:rPr>
        <w:t>faculty searches in the fall;</w:t>
      </w:r>
      <w:r>
        <w:rPr>
          <w:rFonts w:ascii="Times New Roman" w:hAnsi="Times New Roman"/>
        </w:rPr>
        <w:t xml:space="preserve"> one of these includes a replacement position for M. McThomas</w:t>
      </w:r>
      <w:r w:rsidR="00122EF7">
        <w:rPr>
          <w:rFonts w:ascii="Times New Roman" w:hAnsi="Times New Roman"/>
        </w:rPr>
        <w:t>, who accept</w:t>
      </w:r>
      <w:r w:rsidR="004273E2">
        <w:rPr>
          <w:rFonts w:ascii="Times New Roman" w:hAnsi="Times New Roman"/>
        </w:rPr>
        <w:t>ed</w:t>
      </w:r>
      <w:r w:rsidR="00122EF7">
        <w:rPr>
          <w:rFonts w:ascii="Times New Roman" w:hAnsi="Times New Roman"/>
        </w:rPr>
        <w:t xml:space="preserve"> a </w:t>
      </w:r>
      <w:r w:rsidR="00321111">
        <w:rPr>
          <w:rFonts w:ascii="Times New Roman" w:hAnsi="Times New Roman"/>
        </w:rPr>
        <w:t xml:space="preserve">position </w:t>
      </w:r>
      <w:r w:rsidR="00122EF7">
        <w:rPr>
          <w:rFonts w:ascii="Times New Roman" w:hAnsi="Times New Roman"/>
        </w:rPr>
        <w:t>at UC Irvine;</w:t>
      </w:r>
    </w:p>
    <w:p w14:paraId="6939FA5F" w14:textId="54461832" w:rsidR="00122EF7" w:rsidRDefault="00262C4A" w:rsidP="008046FB">
      <w:pPr>
        <w:pStyle w:val="NoSpacing"/>
        <w:numPr>
          <w:ilvl w:val="1"/>
          <w:numId w:val="1"/>
        </w:numPr>
        <w:spacing w:before="240"/>
        <w:rPr>
          <w:rFonts w:ascii="Times New Roman" w:hAnsi="Times New Roman"/>
        </w:rPr>
      </w:pPr>
      <w:r>
        <w:rPr>
          <w:rFonts w:ascii="Times New Roman" w:hAnsi="Times New Roman"/>
        </w:rPr>
        <w:lastRenderedPageBreak/>
        <w:t>Announced that c</w:t>
      </w:r>
      <w:r w:rsidR="00122EF7">
        <w:rPr>
          <w:rFonts w:ascii="Times New Roman" w:hAnsi="Times New Roman"/>
        </w:rPr>
        <w:t xml:space="preserve">andidates </w:t>
      </w:r>
      <w:r>
        <w:rPr>
          <w:rFonts w:ascii="Times New Roman" w:hAnsi="Times New Roman"/>
        </w:rPr>
        <w:t xml:space="preserve">are </w:t>
      </w:r>
      <w:r w:rsidR="00122EF7">
        <w:rPr>
          <w:rFonts w:ascii="Times New Roman" w:hAnsi="Times New Roman"/>
        </w:rPr>
        <w:t>co</w:t>
      </w:r>
      <w:r>
        <w:rPr>
          <w:rFonts w:ascii="Times New Roman" w:hAnsi="Times New Roman"/>
        </w:rPr>
        <w:t>ming for AVP of Faculty Affairs position</w:t>
      </w:r>
      <w:r w:rsidR="00122EF7">
        <w:rPr>
          <w:rFonts w:ascii="Times New Roman" w:hAnsi="Times New Roman"/>
        </w:rPr>
        <w:t>, please take the opportunity to meet them and provide feedback;</w:t>
      </w:r>
    </w:p>
    <w:p w14:paraId="7B1B158D" w14:textId="77777777" w:rsidR="004273E2" w:rsidRDefault="004273E2" w:rsidP="00611F75">
      <w:pPr>
        <w:pStyle w:val="NoSpacing"/>
        <w:spacing w:before="240"/>
        <w:ind w:left="1800"/>
        <w:rPr>
          <w:rFonts w:ascii="Times New Roman" w:hAnsi="Times New Roman"/>
        </w:rPr>
      </w:pPr>
    </w:p>
    <w:p w14:paraId="5916AB92" w14:textId="77777777" w:rsidR="004273E2" w:rsidRDefault="004273E2" w:rsidP="00611F75">
      <w:pPr>
        <w:pStyle w:val="NoSpacing"/>
        <w:spacing w:before="240"/>
        <w:ind w:left="1800"/>
        <w:rPr>
          <w:rFonts w:ascii="Times New Roman" w:hAnsi="Times New Roman"/>
        </w:rPr>
      </w:pPr>
    </w:p>
    <w:p w14:paraId="55C0E8DD" w14:textId="77777777" w:rsidR="004273E2" w:rsidRDefault="004273E2" w:rsidP="00611F75">
      <w:pPr>
        <w:pStyle w:val="NoSpacing"/>
        <w:spacing w:before="240"/>
        <w:ind w:left="1800"/>
        <w:rPr>
          <w:rFonts w:ascii="Times New Roman" w:hAnsi="Times New Roman"/>
        </w:rPr>
      </w:pPr>
    </w:p>
    <w:p w14:paraId="6C8BA802" w14:textId="7D41000B" w:rsidR="00122EF7" w:rsidRDefault="00262C4A" w:rsidP="008046FB">
      <w:pPr>
        <w:pStyle w:val="NoSpacing"/>
        <w:numPr>
          <w:ilvl w:val="1"/>
          <w:numId w:val="1"/>
        </w:numPr>
        <w:spacing w:before="240"/>
        <w:rPr>
          <w:rFonts w:ascii="Times New Roman" w:hAnsi="Times New Roman"/>
        </w:rPr>
      </w:pPr>
      <w:r>
        <w:rPr>
          <w:rFonts w:ascii="Times New Roman" w:hAnsi="Times New Roman"/>
        </w:rPr>
        <w:t xml:space="preserve">Please attend </w:t>
      </w:r>
      <w:r w:rsidR="00122EF7">
        <w:rPr>
          <w:rFonts w:ascii="Times New Roman" w:hAnsi="Times New Roman"/>
        </w:rPr>
        <w:t>Commencement</w:t>
      </w:r>
      <w:r>
        <w:rPr>
          <w:rFonts w:ascii="Times New Roman" w:hAnsi="Times New Roman"/>
        </w:rPr>
        <w:t xml:space="preserve">, which is our </w:t>
      </w:r>
      <w:r w:rsidR="00122EF7">
        <w:rPr>
          <w:rFonts w:ascii="Times New Roman" w:hAnsi="Times New Roman"/>
        </w:rPr>
        <w:t>opportunity to support our students, some of</w:t>
      </w:r>
      <w:r>
        <w:rPr>
          <w:rFonts w:ascii="Times New Roman" w:hAnsi="Times New Roman"/>
        </w:rPr>
        <w:t xml:space="preserve"> whom are first generation </w:t>
      </w:r>
      <w:r w:rsidR="00321111">
        <w:rPr>
          <w:rFonts w:ascii="Times New Roman" w:hAnsi="Times New Roman"/>
        </w:rPr>
        <w:t>graduates</w:t>
      </w:r>
      <w:r w:rsidR="00122EF7">
        <w:rPr>
          <w:rFonts w:ascii="Times New Roman" w:hAnsi="Times New Roman"/>
        </w:rPr>
        <w:t xml:space="preserve">; </w:t>
      </w:r>
      <w:r>
        <w:rPr>
          <w:rFonts w:ascii="Times New Roman" w:hAnsi="Times New Roman"/>
        </w:rPr>
        <w:t xml:space="preserve">noted that </w:t>
      </w:r>
      <w:r w:rsidR="00122EF7">
        <w:rPr>
          <w:rFonts w:ascii="Times New Roman" w:hAnsi="Times New Roman"/>
        </w:rPr>
        <w:t xml:space="preserve">extra gowns </w:t>
      </w:r>
      <w:r w:rsidR="004273E2">
        <w:rPr>
          <w:rFonts w:ascii="Times New Roman" w:hAnsi="Times New Roman"/>
        </w:rPr>
        <w:t xml:space="preserve">are available from </w:t>
      </w:r>
      <w:r>
        <w:rPr>
          <w:rFonts w:ascii="Times New Roman" w:hAnsi="Times New Roman"/>
        </w:rPr>
        <w:t xml:space="preserve">the Provost Office </w:t>
      </w:r>
      <w:r w:rsidR="00122EF7">
        <w:rPr>
          <w:rFonts w:ascii="Times New Roman" w:hAnsi="Times New Roman"/>
        </w:rPr>
        <w:t xml:space="preserve">if </w:t>
      </w:r>
      <w:r w:rsidR="004273E2">
        <w:rPr>
          <w:rFonts w:ascii="Times New Roman" w:hAnsi="Times New Roman"/>
        </w:rPr>
        <w:t>needed</w:t>
      </w:r>
      <w:r w:rsidR="00122EF7">
        <w:rPr>
          <w:rFonts w:ascii="Times New Roman" w:hAnsi="Times New Roman"/>
        </w:rPr>
        <w:t>;</w:t>
      </w:r>
    </w:p>
    <w:p w14:paraId="163751C1" w14:textId="6D195D56" w:rsidR="00122EF7" w:rsidRDefault="00262C4A" w:rsidP="008046FB">
      <w:pPr>
        <w:pStyle w:val="NoSpacing"/>
        <w:numPr>
          <w:ilvl w:val="1"/>
          <w:numId w:val="1"/>
        </w:numPr>
        <w:spacing w:before="240"/>
        <w:rPr>
          <w:rFonts w:ascii="Times New Roman" w:hAnsi="Times New Roman"/>
        </w:rPr>
      </w:pPr>
      <w:r>
        <w:rPr>
          <w:rFonts w:ascii="Times New Roman" w:hAnsi="Times New Roman"/>
        </w:rPr>
        <w:t xml:space="preserve">Reminded that </w:t>
      </w:r>
      <w:r w:rsidR="00122EF7">
        <w:rPr>
          <w:rFonts w:ascii="Times New Roman" w:hAnsi="Times New Roman"/>
        </w:rPr>
        <w:t xml:space="preserve">Honors Convocation </w:t>
      </w:r>
      <w:r>
        <w:rPr>
          <w:rFonts w:ascii="Times New Roman" w:hAnsi="Times New Roman"/>
        </w:rPr>
        <w:t xml:space="preserve">is </w:t>
      </w:r>
      <w:r w:rsidR="00122EF7">
        <w:rPr>
          <w:rFonts w:ascii="Times New Roman" w:hAnsi="Times New Roman"/>
        </w:rPr>
        <w:t>this Saturday, gowns also available;</w:t>
      </w:r>
    </w:p>
    <w:p w14:paraId="04DA9D35" w14:textId="08BFA0C4" w:rsidR="005051D0" w:rsidRDefault="005051D0" w:rsidP="00695624">
      <w:pPr>
        <w:pStyle w:val="NoSpacing"/>
        <w:numPr>
          <w:ilvl w:val="0"/>
          <w:numId w:val="1"/>
        </w:numPr>
        <w:spacing w:before="240"/>
        <w:rPr>
          <w:rFonts w:ascii="Times New Roman" w:hAnsi="Times New Roman"/>
        </w:rPr>
      </w:pPr>
      <w:r w:rsidRPr="00F6462A">
        <w:rPr>
          <w:rFonts w:ascii="Times New Roman" w:hAnsi="Times New Roman"/>
        </w:rPr>
        <w:t xml:space="preserve">Report </w:t>
      </w:r>
      <w:r w:rsidR="0015301D" w:rsidRPr="00F6462A">
        <w:rPr>
          <w:rFonts w:ascii="Times New Roman" w:hAnsi="Times New Roman"/>
        </w:rPr>
        <w:t xml:space="preserve">from the Asst. Provost: </w:t>
      </w:r>
      <w:r w:rsidRPr="00F6462A">
        <w:rPr>
          <w:rFonts w:ascii="Times New Roman" w:hAnsi="Times New Roman"/>
        </w:rPr>
        <w:t>T</w:t>
      </w:r>
      <w:r w:rsidR="0015301D" w:rsidRPr="00F6462A">
        <w:rPr>
          <w:rFonts w:ascii="Times New Roman" w:hAnsi="Times New Roman"/>
        </w:rPr>
        <w:t>enure-Track Faculty Composition; Faculty 180 and RTP ePortfolios</w:t>
      </w:r>
    </w:p>
    <w:p w14:paraId="050B868D" w14:textId="1FA595C8" w:rsidR="008046FB" w:rsidRDefault="00262C4A" w:rsidP="00122EF7">
      <w:pPr>
        <w:pStyle w:val="NoSpacing"/>
        <w:numPr>
          <w:ilvl w:val="1"/>
          <w:numId w:val="1"/>
        </w:numPr>
        <w:spacing w:before="240"/>
        <w:rPr>
          <w:rFonts w:ascii="Times New Roman" w:hAnsi="Times New Roman"/>
        </w:rPr>
      </w:pPr>
      <w:r>
        <w:rPr>
          <w:rFonts w:ascii="Times New Roman" w:hAnsi="Times New Roman"/>
        </w:rPr>
        <w:t xml:space="preserve">B. Hartung introduced her report, as promised this </w:t>
      </w:r>
      <w:r w:rsidR="00122EF7">
        <w:rPr>
          <w:rFonts w:ascii="Times New Roman" w:hAnsi="Times New Roman"/>
        </w:rPr>
        <w:t xml:space="preserve">actually </w:t>
      </w:r>
      <w:r>
        <w:rPr>
          <w:rFonts w:ascii="Times New Roman" w:hAnsi="Times New Roman"/>
        </w:rPr>
        <w:t>goes back to part of D. Wakelee</w:t>
      </w:r>
      <w:r w:rsidR="00122EF7">
        <w:rPr>
          <w:rFonts w:ascii="Times New Roman" w:hAnsi="Times New Roman"/>
        </w:rPr>
        <w:t>’s report from last time; useful to review this data again, review</w:t>
      </w:r>
      <w:r w:rsidR="00B95EE4">
        <w:rPr>
          <w:rFonts w:ascii="Times New Roman" w:hAnsi="Times New Roman"/>
        </w:rPr>
        <w:t>ed</w:t>
      </w:r>
      <w:r w:rsidR="00122EF7">
        <w:rPr>
          <w:rFonts w:ascii="Times New Roman" w:hAnsi="Times New Roman"/>
        </w:rPr>
        <w:t xml:space="preserve"> the ethni</w:t>
      </w:r>
      <w:r>
        <w:rPr>
          <w:rFonts w:ascii="Times New Roman" w:hAnsi="Times New Roman"/>
        </w:rPr>
        <w:t xml:space="preserve">city and gender information, observing that </w:t>
      </w:r>
      <w:r w:rsidR="00321111">
        <w:rPr>
          <w:rFonts w:ascii="Times New Roman" w:hAnsi="Times New Roman"/>
        </w:rPr>
        <w:t>our tenure-track faculty</w:t>
      </w:r>
      <w:r w:rsidR="00122EF7">
        <w:rPr>
          <w:rFonts w:ascii="Times New Roman" w:hAnsi="Times New Roman"/>
        </w:rPr>
        <w:t xml:space="preserve"> will be pred</w:t>
      </w:r>
      <w:r>
        <w:rPr>
          <w:rFonts w:ascii="Times New Roman" w:hAnsi="Times New Roman"/>
        </w:rPr>
        <w:t>ominantly female come this fall</w:t>
      </w:r>
      <w:r w:rsidR="00122EF7">
        <w:rPr>
          <w:rFonts w:ascii="Times New Roman" w:hAnsi="Times New Roman"/>
        </w:rPr>
        <w:t xml:space="preserve">; graphs show that </w:t>
      </w:r>
      <w:r w:rsidR="00321111">
        <w:rPr>
          <w:rFonts w:ascii="Times New Roman" w:hAnsi="Times New Roman"/>
        </w:rPr>
        <w:t xml:space="preserve">our tenure-track faculty </w:t>
      </w:r>
      <w:r w:rsidR="00122EF7">
        <w:rPr>
          <w:rFonts w:ascii="Times New Roman" w:hAnsi="Times New Roman"/>
        </w:rPr>
        <w:t>are</w:t>
      </w:r>
      <w:r>
        <w:rPr>
          <w:rFonts w:ascii="Times New Roman" w:hAnsi="Times New Roman"/>
        </w:rPr>
        <w:t xml:space="preserve"> getting more diverse;</w:t>
      </w:r>
    </w:p>
    <w:p w14:paraId="4383ED7E" w14:textId="5DBCBDF2" w:rsidR="00122EF7" w:rsidRDefault="00122EF7" w:rsidP="00122EF7">
      <w:pPr>
        <w:pStyle w:val="NoSpacing"/>
        <w:numPr>
          <w:ilvl w:val="1"/>
          <w:numId w:val="1"/>
        </w:numPr>
        <w:spacing w:before="240"/>
        <w:rPr>
          <w:rFonts w:ascii="Times New Roman" w:hAnsi="Times New Roman"/>
        </w:rPr>
      </w:pPr>
      <w:r>
        <w:rPr>
          <w:rFonts w:ascii="Times New Roman" w:hAnsi="Times New Roman"/>
        </w:rPr>
        <w:t>Displayed s</w:t>
      </w:r>
      <w:r w:rsidR="00262C4A">
        <w:rPr>
          <w:rFonts w:ascii="Times New Roman" w:hAnsi="Times New Roman"/>
        </w:rPr>
        <w:t>lide looking at instructional f</w:t>
      </w:r>
      <w:r>
        <w:rPr>
          <w:rFonts w:ascii="Times New Roman" w:hAnsi="Times New Roman"/>
        </w:rPr>
        <w:t xml:space="preserve">aculty only, </w:t>
      </w:r>
      <w:r w:rsidR="00262C4A">
        <w:rPr>
          <w:rFonts w:ascii="Times New Roman" w:hAnsi="Times New Roman"/>
        </w:rPr>
        <w:t xml:space="preserve">in terms of tenure density trends; noted that </w:t>
      </w:r>
      <w:r>
        <w:rPr>
          <w:rFonts w:ascii="Times New Roman" w:hAnsi="Times New Roman"/>
        </w:rPr>
        <w:t xml:space="preserve">we never know what </w:t>
      </w:r>
      <w:r w:rsidR="00321111">
        <w:rPr>
          <w:rFonts w:ascii="Times New Roman" w:hAnsi="Times New Roman"/>
        </w:rPr>
        <w:t xml:space="preserve">these numbers </w:t>
      </w:r>
      <w:r>
        <w:rPr>
          <w:rFonts w:ascii="Times New Roman" w:hAnsi="Times New Roman"/>
        </w:rPr>
        <w:t xml:space="preserve">look like Fall over Fall, and we won’t know until contracts are signed; in </w:t>
      </w:r>
      <w:r w:rsidR="00387E61">
        <w:rPr>
          <w:rFonts w:ascii="Times New Roman" w:hAnsi="Times New Roman"/>
        </w:rPr>
        <w:t>2014 we had a jump of 8% in lecturer faculty</w:t>
      </w:r>
      <w:r>
        <w:rPr>
          <w:rFonts w:ascii="Times New Roman" w:hAnsi="Times New Roman"/>
        </w:rPr>
        <w:t xml:space="preserve">; with </w:t>
      </w:r>
      <w:r w:rsidR="00387E61">
        <w:rPr>
          <w:rFonts w:ascii="Times New Roman" w:hAnsi="Times New Roman"/>
        </w:rPr>
        <w:t xml:space="preserve">current </w:t>
      </w:r>
      <w:r>
        <w:rPr>
          <w:rFonts w:ascii="Times New Roman" w:hAnsi="Times New Roman"/>
        </w:rPr>
        <w:t xml:space="preserve">enrollments being fairly flat, assuming a 2% growth; </w:t>
      </w:r>
      <w:r w:rsidR="00387E61">
        <w:rPr>
          <w:rFonts w:ascii="Times New Roman" w:hAnsi="Times New Roman"/>
        </w:rPr>
        <w:t xml:space="preserve">summarized that </w:t>
      </w:r>
      <w:r w:rsidR="000A7BDE">
        <w:rPr>
          <w:rFonts w:ascii="Times New Roman" w:hAnsi="Times New Roman"/>
        </w:rPr>
        <w:t>we are improving our tenure density,</w:t>
      </w:r>
      <w:r w:rsidR="00387E61">
        <w:rPr>
          <w:rFonts w:ascii="Times New Roman" w:hAnsi="Times New Roman"/>
        </w:rPr>
        <w:t xml:space="preserve"> but it’s a slow creep upwards, as </w:t>
      </w:r>
      <w:r w:rsidR="000A7BDE">
        <w:rPr>
          <w:rFonts w:ascii="Times New Roman" w:hAnsi="Times New Roman"/>
        </w:rPr>
        <w:t>it takes a lot to move this n</w:t>
      </w:r>
      <w:r w:rsidR="00387E61">
        <w:rPr>
          <w:rFonts w:ascii="Times New Roman" w:hAnsi="Times New Roman"/>
        </w:rPr>
        <w:t>eedle;</w:t>
      </w:r>
    </w:p>
    <w:p w14:paraId="403421F9" w14:textId="79E8D530" w:rsidR="00F01914" w:rsidRPr="00122EF7" w:rsidRDefault="00387E61" w:rsidP="00122EF7">
      <w:pPr>
        <w:pStyle w:val="NoSpacing"/>
        <w:numPr>
          <w:ilvl w:val="1"/>
          <w:numId w:val="1"/>
        </w:numPr>
        <w:spacing w:before="240"/>
        <w:rPr>
          <w:rFonts w:ascii="Times New Roman" w:hAnsi="Times New Roman"/>
        </w:rPr>
      </w:pPr>
      <w:r>
        <w:rPr>
          <w:rFonts w:ascii="Times New Roman" w:hAnsi="Times New Roman"/>
        </w:rPr>
        <w:t xml:space="preserve">Announced that </w:t>
      </w:r>
      <w:r w:rsidR="00F01914">
        <w:rPr>
          <w:rFonts w:ascii="Times New Roman" w:hAnsi="Times New Roman"/>
        </w:rPr>
        <w:t>RTP is going pap</w:t>
      </w:r>
      <w:r>
        <w:rPr>
          <w:rFonts w:ascii="Times New Roman" w:hAnsi="Times New Roman"/>
        </w:rPr>
        <w:t xml:space="preserve">erless, but not immediately; Faculty Affairs spent </w:t>
      </w:r>
      <w:r w:rsidR="00F01914">
        <w:rPr>
          <w:rFonts w:ascii="Times New Roman" w:hAnsi="Times New Roman"/>
        </w:rPr>
        <w:t xml:space="preserve">a lot of time reviewing different products to move the process online; we chose Faculty 180; </w:t>
      </w:r>
      <w:r w:rsidR="00704CE2">
        <w:rPr>
          <w:rFonts w:ascii="Times New Roman" w:hAnsi="Times New Roman"/>
        </w:rPr>
        <w:t xml:space="preserve">then later </w:t>
      </w:r>
      <w:r w:rsidR="00F01914">
        <w:rPr>
          <w:rFonts w:ascii="Times New Roman" w:hAnsi="Times New Roman"/>
        </w:rPr>
        <w:t xml:space="preserve">received </w:t>
      </w:r>
      <w:r w:rsidR="00704CE2">
        <w:rPr>
          <w:rFonts w:ascii="Times New Roman" w:hAnsi="Times New Roman"/>
        </w:rPr>
        <w:t xml:space="preserve">a </w:t>
      </w:r>
      <w:r w:rsidR="00F01914">
        <w:rPr>
          <w:rFonts w:ascii="Times New Roman" w:hAnsi="Times New Roman"/>
        </w:rPr>
        <w:t xml:space="preserve">call that Interfolio just bought Faculty 180; thanked Neil </w:t>
      </w:r>
      <w:r w:rsidR="00321111">
        <w:rPr>
          <w:rFonts w:ascii="Times New Roman" w:hAnsi="Times New Roman"/>
        </w:rPr>
        <w:t xml:space="preserve">Fisch </w:t>
      </w:r>
      <w:r w:rsidR="00F01914">
        <w:rPr>
          <w:rFonts w:ascii="Times New Roman" w:hAnsi="Times New Roman"/>
        </w:rPr>
        <w:t xml:space="preserve">and IT </w:t>
      </w:r>
      <w:r w:rsidR="00321111">
        <w:rPr>
          <w:rFonts w:ascii="Times New Roman" w:hAnsi="Times New Roman"/>
        </w:rPr>
        <w:t xml:space="preserve">for </w:t>
      </w:r>
      <w:r w:rsidR="00704CE2">
        <w:rPr>
          <w:rFonts w:ascii="Times New Roman" w:hAnsi="Times New Roman"/>
        </w:rPr>
        <w:t>help</w:t>
      </w:r>
      <w:r w:rsidR="00321111">
        <w:rPr>
          <w:rFonts w:ascii="Times New Roman" w:hAnsi="Times New Roman"/>
        </w:rPr>
        <w:t>ing</w:t>
      </w:r>
      <w:r w:rsidR="00704CE2">
        <w:rPr>
          <w:rFonts w:ascii="Times New Roman" w:hAnsi="Times New Roman"/>
        </w:rPr>
        <w:t xml:space="preserve"> navigate </w:t>
      </w:r>
      <w:r w:rsidR="00F01914">
        <w:rPr>
          <w:rFonts w:ascii="Times New Roman" w:hAnsi="Times New Roman"/>
        </w:rPr>
        <w:t xml:space="preserve">through the </w:t>
      </w:r>
      <w:r w:rsidR="00704CE2">
        <w:rPr>
          <w:rFonts w:ascii="Times New Roman" w:hAnsi="Times New Roman"/>
        </w:rPr>
        <w:t xml:space="preserve">IT </w:t>
      </w:r>
      <w:r w:rsidR="00F01914">
        <w:rPr>
          <w:rFonts w:ascii="Times New Roman" w:hAnsi="Times New Roman"/>
        </w:rPr>
        <w:t xml:space="preserve">procurement process; </w:t>
      </w:r>
      <w:r w:rsidR="00704CE2">
        <w:rPr>
          <w:rFonts w:ascii="Times New Roman" w:hAnsi="Times New Roman"/>
        </w:rPr>
        <w:t xml:space="preserve">summarized that we will be able to </w:t>
      </w:r>
      <w:r w:rsidR="00F01914">
        <w:rPr>
          <w:rFonts w:ascii="Times New Roman" w:hAnsi="Times New Roman"/>
        </w:rPr>
        <w:t xml:space="preserve">launch </w:t>
      </w:r>
      <w:r w:rsidR="00321111">
        <w:rPr>
          <w:rFonts w:ascii="Times New Roman" w:hAnsi="Times New Roman"/>
        </w:rPr>
        <w:t xml:space="preserve">Faculty 180 </w:t>
      </w:r>
      <w:r w:rsidR="00F01914">
        <w:rPr>
          <w:rFonts w:ascii="Times New Roman" w:hAnsi="Times New Roman"/>
        </w:rPr>
        <w:t xml:space="preserve">for volunteers in the Fall; </w:t>
      </w:r>
      <w:r w:rsidR="00704CE2">
        <w:rPr>
          <w:rFonts w:ascii="Times New Roman" w:hAnsi="Times New Roman"/>
        </w:rPr>
        <w:t xml:space="preserve">noted that </w:t>
      </w:r>
      <w:r w:rsidR="007E4BEC">
        <w:rPr>
          <w:rFonts w:ascii="Times New Roman" w:hAnsi="Times New Roman"/>
        </w:rPr>
        <w:t>starting in Fall 2018</w:t>
      </w:r>
      <w:r w:rsidR="00704CE2">
        <w:rPr>
          <w:rFonts w:ascii="Times New Roman" w:hAnsi="Times New Roman"/>
        </w:rPr>
        <w:t>,</w:t>
      </w:r>
      <w:r w:rsidR="007E4BEC">
        <w:rPr>
          <w:rFonts w:ascii="Times New Roman" w:hAnsi="Times New Roman"/>
        </w:rPr>
        <w:t xml:space="preserve"> all incoming faculty will use this online portal and will be asked </w:t>
      </w:r>
      <w:r w:rsidR="00704CE2">
        <w:rPr>
          <w:rFonts w:ascii="Times New Roman" w:hAnsi="Times New Roman"/>
        </w:rPr>
        <w:t xml:space="preserve">to submit their portfolio </w:t>
      </w:r>
      <w:r w:rsidR="00321111">
        <w:rPr>
          <w:rFonts w:ascii="Times New Roman" w:hAnsi="Times New Roman"/>
        </w:rPr>
        <w:t>via this method</w:t>
      </w:r>
      <w:r w:rsidR="00704CE2">
        <w:rPr>
          <w:rFonts w:ascii="Times New Roman" w:hAnsi="Times New Roman"/>
        </w:rPr>
        <w:t>;</w:t>
      </w:r>
    </w:p>
    <w:p w14:paraId="06C916B1" w14:textId="77777777" w:rsidR="00A163C3" w:rsidRDefault="00A163C3" w:rsidP="00CE522C">
      <w:pPr>
        <w:pStyle w:val="NoSpacing"/>
        <w:numPr>
          <w:ilvl w:val="0"/>
          <w:numId w:val="1"/>
        </w:numPr>
        <w:spacing w:before="240"/>
        <w:rPr>
          <w:rFonts w:ascii="Times New Roman" w:hAnsi="Times New Roman"/>
        </w:rPr>
      </w:pPr>
      <w:r w:rsidRPr="00F6462A">
        <w:rPr>
          <w:rFonts w:ascii="Times New Roman" w:hAnsi="Times New Roman"/>
        </w:rPr>
        <w:t>Report from Statewide Senators</w:t>
      </w:r>
    </w:p>
    <w:p w14:paraId="2635938F" w14:textId="514E4392" w:rsidR="008046FB" w:rsidRDefault="00666036" w:rsidP="008046FB">
      <w:pPr>
        <w:pStyle w:val="NoSpacing"/>
        <w:numPr>
          <w:ilvl w:val="1"/>
          <w:numId w:val="1"/>
        </w:numPr>
        <w:spacing w:before="240"/>
        <w:rPr>
          <w:rFonts w:ascii="Times New Roman" w:hAnsi="Times New Roman"/>
        </w:rPr>
      </w:pPr>
      <w:r>
        <w:rPr>
          <w:rFonts w:ascii="Times New Roman" w:hAnsi="Times New Roman"/>
        </w:rPr>
        <w:t xml:space="preserve">J. Yudelson </w:t>
      </w:r>
      <w:r w:rsidR="00D46F94">
        <w:rPr>
          <w:rFonts w:ascii="Times New Roman" w:hAnsi="Times New Roman"/>
        </w:rPr>
        <w:t>recalled his work on the Commission for Extended Education, noting that the topic of supplanting came up</w:t>
      </w:r>
      <w:r w:rsidR="00B95EE4">
        <w:rPr>
          <w:rFonts w:ascii="Times New Roman" w:hAnsi="Times New Roman"/>
        </w:rPr>
        <w:t xml:space="preserve"> (coursework put into</w:t>
      </w:r>
      <w:r w:rsidR="00D46F94">
        <w:rPr>
          <w:rFonts w:ascii="Times New Roman" w:hAnsi="Times New Roman"/>
        </w:rPr>
        <w:t xml:space="preserve"> Extended-Ed that should </w:t>
      </w:r>
      <w:r w:rsidR="00713A76">
        <w:rPr>
          <w:rFonts w:ascii="Times New Roman" w:hAnsi="Times New Roman"/>
        </w:rPr>
        <w:t>part of</w:t>
      </w:r>
      <w:r w:rsidR="00D46F94">
        <w:rPr>
          <w:rFonts w:ascii="Times New Roman" w:hAnsi="Times New Roman"/>
        </w:rPr>
        <w:t xml:space="preserve"> statewide</w:t>
      </w:r>
      <w:r w:rsidR="00713A76">
        <w:rPr>
          <w:rFonts w:ascii="Times New Roman" w:hAnsi="Times New Roman"/>
        </w:rPr>
        <w:t xml:space="preserve"> programs</w:t>
      </w:r>
      <w:r w:rsidR="00B95EE4">
        <w:rPr>
          <w:rFonts w:ascii="Times New Roman" w:hAnsi="Times New Roman"/>
        </w:rPr>
        <w:t>)</w:t>
      </w:r>
      <w:r w:rsidR="00D46F94">
        <w:rPr>
          <w:rFonts w:ascii="Times New Roman" w:hAnsi="Times New Roman"/>
        </w:rPr>
        <w:t xml:space="preserve">; summarized that </w:t>
      </w:r>
      <w:r>
        <w:rPr>
          <w:rFonts w:ascii="Times New Roman" w:hAnsi="Times New Roman"/>
        </w:rPr>
        <w:t xml:space="preserve">administrators heard our concerns; </w:t>
      </w:r>
      <w:r w:rsidR="00B95EE4">
        <w:rPr>
          <w:rFonts w:ascii="Times New Roman" w:hAnsi="Times New Roman"/>
        </w:rPr>
        <w:t>Yudelson may serve as</w:t>
      </w:r>
      <w:r w:rsidR="00D46F94">
        <w:rPr>
          <w:rFonts w:ascii="Times New Roman" w:hAnsi="Times New Roman"/>
        </w:rPr>
        <w:t xml:space="preserve"> the chair of this </w:t>
      </w:r>
      <w:r>
        <w:rPr>
          <w:rFonts w:ascii="Times New Roman" w:hAnsi="Times New Roman"/>
        </w:rPr>
        <w:t xml:space="preserve">committee </w:t>
      </w:r>
      <w:r w:rsidR="00713A76">
        <w:rPr>
          <w:rFonts w:ascii="Times New Roman" w:hAnsi="Times New Roman"/>
        </w:rPr>
        <w:t xml:space="preserve">beginning </w:t>
      </w:r>
      <w:r>
        <w:rPr>
          <w:rFonts w:ascii="Times New Roman" w:hAnsi="Times New Roman"/>
        </w:rPr>
        <w:t>in the Fall;</w:t>
      </w:r>
    </w:p>
    <w:p w14:paraId="45CE6D47" w14:textId="2BB42F7C" w:rsidR="00666036" w:rsidRPr="00F6462A" w:rsidRDefault="00666036" w:rsidP="008046FB">
      <w:pPr>
        <w:pStyle w:val="NoSpacing"/>
        <w:numPr>
          <w:ilvl w:val="1"/>
          <w:numId w:val="1"/>
        </w:numPr>
        <w:spacing w:before="240"/>
        <w:rPr>
          <w:rFonts w:ascii="Times New Roman" w:hAnsi="Times New Roman"/>
        </w:rPr>
      </w:pPr>
      <w:r>
        <w:rPr>
          <w:rFonts w:ascii="Times New Roman" w:hAnsi="Times New Roman"/>
        </w:rPr>
        <w:t xml:space="preserve">S. Aloisio </w:t>
      </w:r>
      <w:r w:rsidR="00D46F94">
        <w:rPr>
          <w:rFonts w:ascii="Times New Roman" w:hAnsi="Times New Roman"/>
        </w:rPr>
        <w:t xml:space="preserve">recalled his work on </w:t>
      </w:r>
      <w:r>
        <w:rPr>
          <w:rFonts w:ascii="Times New Roman" w:hAnsi="Times New Roman"/>
        </w:rPr>
        <w:t xml:space="preserve">tenure density; </w:t>
      </w:r>
      <w:r w:rsidR="00D46F94">
        <w:rPr>
          <w:rFonts w:ascii="Times New Roman" w:hAnsi="Times New Roman"/>
        </w:rPr>
        <w:t>recalled data from</w:t>
      </w:r>
      <w:r>
        <w:rPr>
          <w:rFonts w:ascii="Times New Roman" w:hAnsi="Times New Roman"/>
        </w:rPr>
        <w:t xml:space="preserve"> 1998 </w:t>
      </w:r>
      <w:r w:rsidR="00D46F94">
        <w:rPr>
          <w:rFonts w:ascii="Times New Roman" w:hAnsi="Times New Roman"/>
        </w:rPr>
        <w:t xml:space="preserve">where </w:t>
      </w:r>
      <w:r>
        <w:rPr>
          <w:rFonts w:ascii="Times New Roman" w:hAnsi="Times New Roman"/>
        </w:rPr>
        <w:t xml:space="preserve">the system tenure density was 80%; the temporary pool was intended for assigned time; by this </w:t>
      </w:r>
      <w:r w:rsidR="00D46F94">
        <w:rPr>
          <w:rFonts w:ascii="Times New Roman" w:hAnsi="Times New Roman"/>
        </w:rPr>
        <w:t xml:space="preserve">model </w:t>
      </w:r>
      <w:r w:rsidR="00713A76">
        <w:rPr>
          <w:rFonts w:ascii="Times New Roman" w:hAnsi="Times New Roman"/>
        </w:rPr>
        <w:t xml:space="preserve">CI </w:t>
      </w:r>
      <w:r w:rsidR="00D46F94">
        <w:rPr>
          <w:rFonts w:ascii="Times New Roman" w:hAnsi="Times New Roman"/>
        </w:rPr>
        <w:t>should have over 200 tenure track faculty, which sounds a bit absurd to say now</w:t>
      </w:r>
      <w:r w:rsidR="00B95EE4">
        <w:rPr>
          <w:rFonts w:ascii="Times New Roman" w:hAnsi="Times New Roman"/>
        </w:rPr>
        <w:t>, but the current situation would have been thought absurd in 1998</w:t>
      </w:r>
      <w:r w:rsidR="00D46F94">
        <w:rPr>
          <w:rFonts w:ascii="Times New Roman" w:hAnsi="Times New Roman"/>
        </w:rPr>
        <w:t xml:space="preserve">; added that if we can plan for new </w:t>
      </w:r>
      <w:r>
        <w:rPr>
          <w:rFonts w:ascii="Times New Roman" w:hAnsi="Times New Roman"/>
        </w:rPr>
        <w:t xml:space="preserve">buildings and </w:t>
      </w:r>
      <w:r w:rsidR="00B95EE4">
        <w:rPr>
          <w:rFonts w:ascii="Times New Roman" w:hAnsi="Times New Roman"/>
        </w:rPr>
        <w:t xml:space="preserve">incoming </w:t>
      </w:r>
      <w:r>
        <w:rPr>
          <w:rFonts w:ascii="Times New Roman" w:hAnsi="Times New Roman"/>
        </w:rPr>
        <w:t xml:space="preserve">numbers of students, </w:t>
      </w:r>
      <w:r w:rsidR="00D46F94">
        <w:rPr>
          <w:rFonts w:ascii="Times New Roman" w:hAnsi="Times New Roman"/>
        </w:rPr>
        <w:t>then we can plan for tenure</w:t>
      </w:r>
      <w:r>
        <w:rPr>
          <w:rFonts w:ascii="Times New Roman" w:hAnsi="Times New Roman"/>
        </w:rPr>
        <w:t xml:space="preserve"> density; </w:t>
      </w:r>
      <w:r w:rsidR="00D46F94">
        <w:rPr>
          <w:rFonts w:ascii="Times New Roman" w:hAnsi="Times New Roman"/>
        </w:rPr>
        <w:t xml:space="preserve">recommended that </w:t>
      </w:r>
      <w:r>
        <w:rPr>
          <w:rFonts w:ascii="Times New Roman" w:hAnsi="Times New Roman"/>
        </w:rPr>
        <w:lastRenderedPageBreak/>
        <w:t>we sh</w:t>
      </w:r>
      <w:r w:rsidR="00D46F94">
        <w:rPr>
          <w:rFonts w:ascii="Times New Roman" w:hAnsi="Times New Roman"/>
        </w:rPr>
        <w:t xml:space="preserve">ould be the first campus with such a </w:t>
      </w:r>
      <w:r w:rsidR="003D0CFC">
        <w:rPr>
          <w:rFonts w:ascii="Times New Roman" w:hAnsi="Times New Roman"/>
        </w:rPr>
        <w:t>plan going forward since we have the lowest tenure</w:t>
      </w:r>
      <w:r>
        <w:rPr>
          <w:rFonts w:ascii="Times New Roman" w:hAnsi="Times New Roman"/>
        </w:rPr>
        <w:t xml:space="preserve"> density in the system;</w:t>
      </w:r>
    </w:p>
    <w:p w14:paraId="6B784616" w14:textId="77777777" w:rsidR="00A163C3" w:rsidRDefault="00A163C3" w:rsidP="00CE522C">
      <w:pPr>
        <w:pStyle w:val="NoSpacing"/>
        <w:numPr>
          <w:ilvl w:val="0"/>
          <w:numId w:val="1"/>
        </w:numPr>
        <w:spacing w:before="240"/>
        <w:rPr>
          <w:rFonts w:ascii="Times New Roman" w:hAnsi="Times New Roman"/>
        </w:rPr>
      </w:pPr>
      <w:r w:rsidRPr="00F6462A">
        <w:rPr>
          <w:rFonts w:ascii="Times New Roman" w:hAnsi="Times New Roman"/>
        </w:rPr>
        <w:t>Report from CFA President</w:t>
      </w:r>
    </w:p>
    <w:p w14:paraId="314C1270" w14:textId="08004370" w:rsidR="005E42A7" w:rsidRDefault="003D0CFC" w:rsidP="003D0CFC">
      <w:pPr>
        <w:pStyle w:val="NoSpacing"/>
        <w:numPr>
          <w:ilvl w:val="1"/>
          <w:numId w:val="1"/>
        </w:numPr>
        <w:spacing w:before="240"/>
        <w:rPr>
          <w:rFonts w:ascii="Times New Roman" w:hAnsi="Times New Roman"/>
        </w:rPr>
      </w:pPr>
      <w:r>
        <w:rPr>
          <w:rFonts w:ascii="Times New Roman" w:hAnsi="Times New Roman"/>
        </w:rPr>
        <w:t xml:space="preserve">J. Griffin recalled that </w:t>
      </w:r>
      <w:r w:rsidR="005E42A7">
        <w:rPr>
          <w:rFonts w:ascii="Times New Roman" w:hAnsi="Times New Roman"/>
        </w:rPr>
        <w:t xml:space="preserve">CFA has </w:t>
      </w:r>
      <w:r w:rsidR="00666036">
        <w:rPr>
          <w:rFonts w:ascii="Times New Roman" w:hAnsi="Times New Roman"/>
        </w:rPr>
        <w:t>been fighting to get more money into the CSU budget to</w:t>
      </w:r>
      <w:r>
        <w:rPr>
          <w:rFonts w:ascii="Times New Roman" w:hAnsi="Times New Roman"/>
        </w:rPr>
        <w:t xml:space="preserve"> support more tenure track</w:t>
      </w:r>
      <w:r w:rsidR="00666036">
        <w:rPr>
          <w:rFonts w:ascii="Times New Roman" w:hAnsi="Times New Roman"/>
        </w:rPr>
        <w:t xml:space="preserve"> fac</w:t>
      </w:r>
      <w:r>
        <w:rPr>
          <w:rFonts w:ascii="Times New Roman" w:hAnsi="Times New Roman"/>
        </w:rPr>
        <w:t>ulty</w:t>
      </w:r>
      <w:r w:rsidR="00666036">
        <w:rPr>
          <w:rFonts w:ascii="Times New Roman" w:hAnsi="Times New Roman"/>
        </w:rPr>
        <w:t xml:space="preserve">; </w:t>
      </w:r>
      <w:r w:rsidR="005E42A7">
        <w:rPr>
          <w:rFonts w:ascii="Times New Roman" w:hAnsi="Times New Roman"/>
        </w:rPr>
        <w:t>is</w:t>
      </w:r>
      <w:r w:rsidR="00666036">
        <w:rPr>
          <w:rFonts w:ascii="Times New Roman" w:hAnsi="Times New Roman"/>
        </w:rPr>
        <w:t xml:space="preserve"> tak</w:t>
      </w:r>
      <w:r>
        <w:rPr>
          <w:rFonts w:ascii="Times New Roman" w:hAnsi="Times New Roman"/>
        </w:rPr>
        <w:t>ing issue with salary increases</w:t>
      </w:r>
      <w:r w:rsidR="00666036">
        <w:rPr>
          <w:rFonts w:ascii="Times New Roman" w:hAnsi="Times New Roman"/>
        </w:rPr>
        <w:t xml:space="preserve"> for administrators and the number of administrators; </w:t>
      </w:r>
      <w:r w:rsidR="003F28CD">
        <w:rPr>
          <w:rFonts w:ascii="Times New Roman" w:hAnsi="Times New Roman"/>
        </w:rPr>
        <w:t xml:space="preserve">one thing </w:t>
      </w:r>
      <w:r w:rsidR="005E42A7">
        <w:rPr>
          <w:rFonts w:ascii="Times New Roman" w:hAnsi="Times New Roman"/>
        </w:rPr>
        <w:t xml:space="preserve">faculty </w:t>
      </w:r>
      <w:r>
        <w:rPr>
          <w:rFonts w:ascii="Times New Roman" w:hAnsi="Times New Roman"/>
        </w:rPr>
        <w:t>can do is to go on the CFA website (</w:t>
      </w:r>
      <w:r w:rsidRPr="003D0CFC">
        <w:rPr>
          <w:rFonts w:ascii="Times New Roman" w:hAnsi="Times New Roman"/>
        </w:rPr>
        <w:t>http://www.calfac.org/</w:t>
      </w:r>
      <w:r>
        <w:rPr>
          <w:rFonts w:ascii="Times New Roman" w:hAnsi="Times New Roman"/>
        </w:rPr>
        <w:t xml:space="preserve">) and write a letter, urging </w:t>
      </w:r>
      <w:r w:rsidR="003F28CD">
        <w:rPr>
          <w:rFonts w:ascii="Times New Roman" w:hAnsi="Times New Roman"/>
        </w:rPr>
        <w:t xml:space="preserve">senators to send a letter to the governor </w:t>
      </w:r>
      <w:r>
        <w:rPr>
          <w:rFonts w:ascii="Times New Roman" w:hAnsi="Times New Roman"/>
        </w:rPr>
        <w:t xml:space="preserve">to let him </w:t>
      </w:r>
      <w:r w:rsidR="003F28CD">
        <w:rPr>
          <w:rFonts w:ascii="Times New Roman" w:hAnsi="Times New Roman"/>
        </w:rPr>
        <w:t>know that the CSU need</w:t>
      </w:r>
      <w:r w:rsidR="005E42A7">
        <w:rPr>
          <w:rFonts w:ascii="Times New Roman" w:hAnsi="Times New Roman"/>
        </w:rPr>
        <w:t>s</w:t>
      </w:r>
      <w:r w:rsidR="003F28CD">
        <w:rPr>
          <w:rFonts w:ascii="Times New Roman" w:hAnsi="Times New Roman"/>
        </w:rPr>
        <w:t xml:space="preserve"> more financial backing; </w:t>
      </w:r>
      <w:r>
        <w:rPr>
          <w:rFonts w:ascii="Times New Roman" w:hAnsi="Times New Roman"/>
        </w:rPr>
        <w:t xml:space="preserve">recommended </w:t>
      </w:r>
      <w:r w:rsidR="003F28CD">
        <w:rPr>
          <w:rFonts w:ascii="Times New Roman" w:hAnsi="Times New Roman"/>
        </w:rPr>
        <w:t xml:space="preserve">the “equity interrupted” </w:t>
      </w:r>
    </w:p>
    <w:p w14:paraId="2742A53A" w14:textId="77777777" w:rsidR="005E42A7" w:rsidRDefault="005E42A7" w:rsidP="00611F75">
      <w:pPr>
        <w:pStyle w:val="NoSpacing"/>
        <w:spacing w:before="240"/>
        <w:ind w:left="1800"/>
        <w:rPr>
          <w:rFonts w:ascii="Times New Roman" w:hAnsi="Times New Roman"/>
        </w:rPr>
      </w:pPr>
    </w:p>
    <w:p w14:paraId="42C958EB" w14:textId="77777777" w:rsidR="005E42A7" w:rsidRDefault="005E42A7" w:rsidP="00611F75">
      <w:pPr>
        <w:pStyle w:val="NoSpacing"/>
        <w:spacing w:before="240"/>
        <w:ind w:left="1800"/>
        <w:rPr>
          <w:rFonts w:ascii="Times New Roman" w:hAnsi="Times New Roman"/>
        </w:rPr>
      </w:pPr>
    </w:p>
    <w:p w14:paraId="706AA199" w14:textId="47851FC2" w:rsidR="008046FB" w:rsidRPr="00F6462A" w:rsidRDefault="003F28CD" w:rsidP="00611F75">
      <w:pPr>
        <w:pStyle w:val="NoSpacing"/>
        <w:spacing w:before="240"/>
        <w:ind w:left="1800"/>
        <w:rPr>
          <w:rFonts w:ascii="Times New Roman" w:hAnsi="Times New Roman"/>
        </w:rPr>
      </w:pPr>
      <w:r>
        <w:rPr>
          <w:rFonts w:ascii="Times New Roman" w:hAnsi="Times New Roman"/>
        </w:rPr>
        <w:t>document on this site;</w:t>
      </w:r>
      <w:r w:rsidR="003D0CFC">
        <w:rPr>
          <w:rFonts w:ascii="Times New Roman" w:hAnsi="Times New Roman"/>
        </w:rPr>
        <w:t xml:space="preserve"> noted that </w:t>
      </w:r>
      <w:r w:rsidR="005E42A7">
        <w:rPr>
          <w:rFonts w:ascii="Times New Roman" w:hAnsi="Times New Roman"/>
        </w:rPr>
        <w:t xml:space="preserve">incoming </w:t>
      </w:r>
      <w:r w:rsidR="003D0CFC">
        <w:rPr>
          <w:rFonts w:ascii="Times New Roman" w:hAnsi="Times New Roman"/>
        </w:rPr>
        <w:t xml:space="preserve">demographics </w:t>
      </w:r>
      <w:r w:rsidR="005E42A7">
        <w:rPr>
          <w:rFonts w:ascii="Times New Roman" w:hAnsi="Times New Roman"/>
        </w:rPr>
        <w:t>show that as our campuses become more diverse, they are receiving less funding</w:t>
      </w:r>
      <w:r>
        <w:rPr>
          <w:rFonts w:ascii="Times New Roman" w:hAnsi="Times New Roman"/>
        </w:rPr>
        <w:t xml:space="preserve">; </w:t>
      </w:r>
      <w:r w:rsidR="005E42A7">
        <w:rPr>
          <w:rFonts w:ascii="Times New Roman" w:hAnsi="Times New Roman"/>
        </w:rPr>
        <w:t xml:space="preserve">although this is no one person’s fault, </w:t>
      </w:r>
      <w:r w:rsidR="0058249B">
        <w:rPr>
          <w:rFonts w:ascii="Times New Roman" w:hAnsi="Times New Roman"/>
        </w:rPr>
        <w:t>the state has</w:t>
      </w:r>
      <w:r w:rsidR="003D0CFC">
        <w:rPr>
          <w:rFonts w:ascii="Times New Roman" w:hAnsi="Times New Roman"/>
        </w:rPr>
        <w:t xml:space="preserve"> the power to do </w:t>
      </w:r>
      <w:r>
        <w:rPr>
          <w:rFonts w:ascii="Times New Roman" w:hAnsi="Times New Roman"/>
        </w:rPr>
        <w:t>something to fix this;</w:t>
      </w:r>
    </w:p>
    <w:p w14:paraId="7B4BE73F" w14:textId="449B31F5" w:rsidR="00D4305F" w:rsidRDefault="00A163C3" w:rsidP="00D4305F">
      <w:pPr>
        <w:pStyle w:val="NoSpacing"/>
        <w:numPr>
          <w:ilvl w:val="0"/>
          <w:numId w:val="1"/>
        </w:numPr>
        <w:spacing w:before="240"/>
        <w:rPr>
          <w:rFonts w:ascii="Times New Roman" w:hAnsi="Times New Roman"/>
        </w:rPr>
      </w:pPr>
      <w:r w:rsidRPr="00F6462A">
        <w:rPr>
          <w:rFonts w:ascii="Times New Roman" w:hAnsi="Times New Roman"/>
        </w:rPr>
        <w:t>Report from the Senate Chair</w:t>
      </w:r>
    </w:p>
    <w:p w14:paraId="45C663D1" w14:textId="5A489574" w:rsidR="008046FB" w:rsidRDefault="00BB76D4" w:rsidP="008046FB">
      <w:pPr>
        <w:pStyle w:val="NoSpacing"/>
        <w:numPr>
          <w:ilvl w:val="1"/>
          <w:numId w:val="1"/>
        </w:numPr>
        <w:spacing w:before="240"/>
        <w:rPr>
          <w:rFonts w:ascii="Times New Roman" w:hAnsi="Times New Roman"/>
        </w:rPr>
      </w:pPr>
      <w:r>
        <w:rPr>
          <w:rFonts w:ascii="Times New Roman" w:hAnsi="Times New Roman"/>
        </w:rPr>
        <w:t xml:space="preserve">Reminded that there are opportunities for faculty feedback on several topics, as previously announced, and please </w:t>
      </w:r>
      <w:r w:rsidR="003F28CD">
        <w:rPr>
          <w:rFonts w:ascii="Times New Roman" w:hAnsi="Times New Roman"/>
        </w:rPr>
        <w:t xml:space="preserve">check the </w:t>
      </w:r>
      <w:r w:rsidR="00F57FD3">
        <w:rPr>
          <w:rFonts w:ascii="Times New Roman" w:hAnsi="Times New Roman"/>
        </w:rPr>
        <w:t>b</w:t>
      </w:r>
      <w:r w:rsidR="003F28CD">
        <w:rPr>
          <w:rFonts w:ascii="Times New Roman" w:hAnsi="Times New Roman"/>
        </w:rPr>
        <w:t xml:space="preserve">log for the </w:t>
      </w:r>
      <w:r w:rsidR="00713A76">
        <w:rPr>
          <w:rFonts w:ascii="Times New Roman" w:hAnsi="Times New Roman"/>
        </w:rPr>
        <w:t xml:space="preserve">ethnic studies </w:t>
      </w:r>
      <w:r>
        <w:rPr>
          <w:rFonts w:ascii="Times New Roman" w:hAnsi="Times New Roman"/>
        </w:rPr>
        <w:t>and</w:t>
      </w:r>
      <w:r w:rsidR="003F28CD">
        <w:rPr>
          <w:rFonts w:ascii="Times New Roman" w:hAnsi="Times New Roman"/>
        </w:rPr>
        <w:t xml:space="preserve"> </w:t>
      </w:r>
      <w:r w:rsidR="00713A76">
        <w:rPr>
          <w:rFonts w:ascii="Times New Roman" w:hAnsi="Times New Roman"/>
        </w:rPr>
        <w:t xml:space="preserve">the </w:t>
      </w:r>
      <w:r w:rsidR="003F28CD">
        <w:rPr>
          <w:rFonts w:ascii="Times New Roman" w:hAnsi="Times New Roman"/>
        </w:rPr>
        <w:t>intellectual proper</w:t>
      </w:r>
      <w:r>
        <w:rPr>
          <w:rFonts w:ascii="Times New Roman" w:hAnsi="Times New Roman"/>
        </w:rPr>
        <w:t xml:space="preserve">ty </w:t>
      </w:r>
      <w:r w:rsidR="00713A76">
        <w:rPr>
          <w:rFonts w:ascii="Times New Roman" w:hAnsi="Times New Roman"/>
        </w:rPr>
        <w:t>reports</w:t>
      </w:r>
      <w:r w:rsidR="003F28CD">
        <w:rPr>
          <w:rFonts w:ascii="Times New Roman" w:hAnsi="Times New Roman"/>
        </w:rPr>
        <w:t xml:space="preserve">; </w:t>
      </w:r>
    </w:p>
    <w:p w14:paraId="69395473" w14:textId="58570FDE" w:rsidR="000A4F3C" w:rsidRDefault="00BB76D4" w:rsidP="008046FB">
      <w:pPr>
        <w:pStyle w:val="NoSpacing"/>
        <w:numPr>
          <w:ilvl w:val="1"/>
          <w:numId w:val="1"/>
        </w:numPr>
        <w:spacing w:before="240"/>
        <w:rPr>
          <w:rFonts w:ascii="Times New Roman" w:hAnsi="Times New Roman"/>
        </w:rPr>
      </w:pPr>
      <w:r>
        <w:rPr>
          <w:rFonts w:ascii="Times New Roman" w:hAnsi="Times New Roman"/>
        </w:rPr>
        <w:t xml:space="preserve">Displayed </w:t>
      </w:r>
      <w:r w:rsidR="000A4F3C">
        <w:rPr>
          <w:rFonts w:ascii="Times New Roman" w:hAnsi="Times New Roman"/>
        </w:rPr>
        <w:t>data on our visible faculty service roles, will be presenting on this on Monday</w:t>
      </w:r>
      <w:r w:rsidR="00713A76">
        <w:rPr>
          <w:rFonts w:ascii="Times New Roman" w:hAnsi="Times New Roman"/>
        </w:rPr>
        <w:t xml:space="preserve"> to Cabinet; requested feedback</w:t>
      </w:r>
      <w:r w:rsidR="000A4F3C">
        <w:rPr>
          <w:rFonts w:ascii="Times New Roman" w:hAnsi="Times New Roman"/>
        </w:rPr>
        <w:t>;</w:t>
      </w:r>
    </w:p>
    <w:p w14:paraId="5769AF0B" w14:textId="10B4F79E" w:rsidR="000A4F3C" w:rsidRDefault="00BB76D4" w:rsidP="008046FB">
      <w:pPr>
        <w:pStyle w:val="NoSpacing"/>
        <w:numPr>
          <w:ilvl w:val="1"/>
          <w:numId w:val="1"/>
        </w:numPr>
        <w:spacing w:before="240"/>
        <w:rPr>
          <w:rFonts w:ascii="Times New Roman" w:hAnsi="Times New Roman"/>
        </w:rPr>
      </w:pPr>
      <w:r>
        <w:rPr>
          <w:rFonts w:ascii="Times New Roman" w:hAnsi="Times New Roman"/>
        </w:rPr>
        <w:t>Announced that S</w:t>
      </w:r>
      <w:r w:rsidR="000A4F3C">
        <w:rPr>
          <w:rFonts w:ascii="Times New Roman" w:hAnsi="Times New Roman"/>
        </w:rPr>
        <w:t>enate committee elections are underway, deadline to vote is 5pm this coming Monday;</w:t>
      </w:r>
    </w:p>
    <w:p w14:paraId="3FBC45AD" w14:textId="5C825F4E" w:rsidR="000A4F3C" w:rsidRDefault="00BB76D4" w:rsidP="008046FB">
      <w:pPr>
        <w:pStyle w:val="NoSpacing"/>
        <w:numPr>
          <w:ilvl w:val="1"/>
          <w:numId w:val="1"/>
        </w:numPr>
        <w:spacing w:before="240"/>
        <w:rPr>
          <w:rFonts w:ascii="Times New Roman" w:hAnsi="Times New Roman"/>
        </w:rPr>
      </w:pPr>
      <w:r>
        <w:rPr>
          <w:rFonts w:ascii="Times New Roman" w:hAnsi="Times New Roman"/>
        </w:rPr>
        <w:t xml:space="preserve">Noted that there are forthcoming changes in academic preparation, adding that </w:t>
      </w:r>
      <w:r w:rsidR="000A4F3C">
        <w:rPr>
          <w:rFonts w:ascii="Times New Roman" w:hAnsi="Times New Roman"/>
        </w:rPr>
        <w:t>you can substitute “college readiness”</w:t>
      </w:r>
      <w:r>
        <w:rPr>
          <w:rFonts w:ascii="Times New Roman" w:hAnsi="Times New Roman"/>
        </w:rPr>
        <w:t xml:space="preserve"> for this term; these will come via</w:t>
      </w:r>
      <w:r w:rsidR="000A4F3C">
        <w:rPr>
          <w:rFonts w:ascii="Times New Roman" w:hAnsi="Times New Roman"/>
        </w:rPr>
        <w:t xml:space="preserve"> Early Start</w:t>
      </w:r>
      <w:r>
        <w:rPr>
          <w:rFonts w:ascii="Times New Roman" w:hAnsi="Times New Roman"/>
        </w:rPr>
        <w:t xml:space="preserve"> programs</w:t>
      </w:r>
      <w:r w:rsidR="000A4F3C">
        <w:rPr>
          <w:rFonts w:ascii="Times New Roman" w:hAnsi="Times New Roman"/>
        </w:rPr>
        <w:t xml:space="preserve">, high school </w:t>
      </w:r>
      <w:r>
        <w:rPr>
          <w:rFonts w:ascii="Times New Roman" w:hAnsi="Times New Roman"/>
        </w:rPr>
        <w:t>quantitative</w:t>
      </w:r>
      <w:r w:rsidR="000A4F3C">
        <w:rPr>
          <w:rFonts w:ascii="Times New Roman" w:hAnsi="Times New Roman"/>
        </w:rPr>
        <w:t xml:space="preserve"> reasoning requirement</w:t>
      </w:r>
      <w:r>
        <w:rPr>
          <w:rFonts w:ascii="Times New Roman" w:hAnsi="Times New Roman"/>
        </w:rPr>
        <w:t>s</w:t>
      </w:r>
      <w:r w:rsidR="000A4F3C">
        <w:rPr>
          <w:rFonts w:ascii="Times New Roman" w:hAnsi="Times New Roman"/>
        </w:rPr>
        <w:t xml:space="preserve">, </w:t>
      </w:r>
      <w:r>
        <w:rPr>
          <w:rFonts w:ascii="Times New Roman" w:hAnsi="Times New Roman"/>
        </w:rPr>
        <w:t xml:space="preserve">and </w:t>
      </w:r>
      <w:r w:rsidR="000A4F3C">
        <w:rPr>
          <w:rFonts w:ascii="Times New Roman" w:hAnsi="Times New Roman"/>
        </w:rPr>
        <w:t xml:space="preserve">developmental education; these will have an aspirational deadline of Fall 2018, but this </w:t>
      </w:r>
      <w:r w:rsidR="00713A76">
        <w:rPr>
          <w:rFonts w:ascii="Times New Roman" w:hAnsi="Times New Roman"/>
        </w:rPr>
        <w:t xml:space="preserve">means </w:t>
      </w:r>
      <w:r w:rsidR="000A4F3C">
        <w:rPr>
          <w:rFonts w:ascii="Times New Roman" w:hAnsi="Times New Roman"/>
        </w:rPr>
        <w:t>the</w:t>
      </w:r>
      <w:r>
        <w:rPr>
          <w:rFonts w:ascii="Times New Roman" w:hAnsi="Times New Roman"/>
        </w:rPr>
        <w:t xml:space="preserve"> corresponding</w:t>
      </w:r>
      <w:r w:rsidR="000A4F3C">
        <w:rPr>
          <w:rFonts w:ascii="Times New Roman" w:hAnsi="Times New Roman"/>
        </w:rPr>
        <w:t xml:space="preserve"> curriculum deadline </w:t>
      </w:r>
      <w:r w:rsidR="00713A76">
        <w:rPr>
          <w:rFonts w:ascii="Times New Roman" w:hAnsi="Times New Roman"/>
        </w:rPr>
        <w:t>is</w:t>
      </w:r>
      <w:r w:rsidR="000A4F3C">
        <w:rPr>
          <w:rFonts w:ascii="Times New Roman" w:hAnsi="Times New Roman"/>
        </w:rPr>
        <w:t xml:space="preserve"> Oct 2017; </w:t>
      </w:r>
      <w:r>
        <w:rPr>
          <w:rFonts w:ascii="Times New Roman" w:hAnsi="Times New Roman"/>
        </w:rPr>
        <w:t xml:space="preserve">summarized that </w:t>
      </w:r>
      <w:r w:rsidR="000A4F3C">
        <w:rPr>
          <w:rFonts w:ascii="Times New Roman" w:hAnsi="Times New Roman"/>
        </w:rPr>
        <w:t xml:space="preserve">our campus is fairly well positioned in </w:t>
      </w:r>
      <w:r w:rsidR="00713A76">
        <w:rPr>
          <w:rFonts w:ascii="Times New Roman" w:hAnsi="Times New Roman"/>
        </w:rPr>
        <w:t>some respect</w:t>
      </w:r>
      <w:r w:rsidR="000A4F3C">
        <w:rPr>
          <w:rFonts w:ascii="Times New Roman" w:hAnsi="Times New Roman"/>
        </w:rPr>
        <w:t xml:space="preserve">s – </w:t>
      </w:r>
      <w:r>
        <w:rPr>
          <w:rFonts w:ascii="Times New Roman" w:hAnsi="Times New Roman"/>
        </w:rPr>
        <w:t xml:space="preserve">you’ll be hearing the statement </w:t>
      </w:r>
      <w:r w:rsidR="000A4F3C">
        <w:rPr>
          <w:rFonts w:ascii="Times New Roman" w:hAnsi="Times New Roman"/>
        </w:rPr>
        <w:t>“all students need to be in credit</w:t>
      </w:r>
      <w:r w:rsidR="00713A76">
        <w:rPr>
          <w:rFonts w:ascii="Times New Roman" w:hAnsi="Times New Roman"/>
        </w:rPr>
        <w:t>-</w:t>
      </w:r>
      <w:r w:rsidR="000A4F3C">
        <w:rPr>
          <w:rFonts w:ascii="Times New Roman" w:hAnsi="Times New Roman"/>
        </w:rPr>
        <w:t>bearing courses”; we’re expecting short</w:t>
      </w:r>
      <w:r w:rsidR="00713A76">
        <w:rPr>
          <w:rFonts w:ascii="Times New Roman" w:hAnsi="Times New Roman"/>
        </w:rPr>
        <w:t>-</w:t>
      </w:r>
      <w:r w:rsidR="000A4F3C">
        <w:rPr>
          <w:rFonts w:ascii="Times New Roman" w:hAnsi="Times New Roman"/>
        </w:rPr>
        <w:t xml:space="preserve">term actions on these, </w:t>
      </w:r>
      <w:r>
        <w:rPr>
          <w:rFonts w:ascii="Times New Roman" w:hAnsi="Times New Roman"/>
        </w:rPr>
        <w:t xml:space="preserve">and </w:t>
      </w:r>
      <w:r w:rsidR="000A4F3C">
        <w:rPr>
          <w:rFonts w:ascii="Times New Roman" w:hAnsi="Times New Roman"/>
        </w:rPr>
        <w:t>you</w:t>
      </w:r>
      <w:r w:rsidR="00713A76">
        <w:rPr>
          <w:rFonts w:ascii="Times New Roman" w:hAnsi="Times New Roman"/>
        </w:rPr>
        <w:t>’ll find</w:t>
      </w:r>
      <w:r w:rsidR="000A4F3C">
        <w:rPr>
          <w:rFonts w:ascii="Times New Roman" w:hAnsi="Times New Roman"/>
        </w:rPr>
        <w:t xml:space="preserve"> the </w:t>
      </w:r>
      <w:r w:rsidR="00713A76">
        <w:rPr>
          <w:rFonts w:ascii="Times New Roman" w:hAnsi="Times New Roman"/>
        </w:rPr>
        <w:t xml:space="preserve">Academic Preparation </w:t>
      </w:r>
      <w:r w:rsidR="000A4F3C">
        <w:rPr>
          <w:rFonts w:ascii="Times New Roman" w:hAnsi="Times New Roman"/>
        </w:rPr>
        <w:t xml:space="preserve">FAQ </w:t>
      </w:r>
      <w:r w:rsidR="00713A76">
        <w:rPr>
          <w:rFonts w:ascii="Times New Roman" w:hAnsi="Times New Roman"/>
        </w:rPr>
        <w:t>by using that search term at the CO website</w:t>
      </w:r>
    </w:p>
    <w:p w14:paraId="6CA3CB26" w14:textId="108F2C59" w:rsidR="000A4F3C" w:rsidRPr="00F6462A" w:rsidRDefault="00BB76D4" w:rsidP="008046FB">
      <w:pPr>
        <w:pStyle w:val="NoSpacing"/>
        <w:numPr>
          <w:ilvl w:val="1"/>
          <w:numId w:val="1"/>
        </w:numPr>
        <w:spacing w:before="240"/>
        <w:rPr>
          <w:rFonts w:ascii="Times New Roman" w:hAnsi="Times New Roman"/>
        </w:rPr>
      </w:pPr>
      <w:r>
        <w:rPr>
          <w:rFonts w:ascii="Times New Roman" w:hAnsi="Times New Roman"/>
        </w:rPr>
        <w:t>Reminded that our b</w:t>
      </w:r>
      <w:r w:rsidR="000A4F3C">
        <w:rPr>
          <w:rFonts w:ascii="Times New Roman" w:hAnsi="Times New Roman"/>
        </w:rPr>
        <w:t>ylaws specify that senators must</w:t>
      </w:r>
      <w:r>
        <w:rPr>
          <w:rFonts w:ascii="Times New Roman" w:hAnsi="Times New Roman"/>
        </w:rPr>
        <w:t xml:space="preserve"> be recognized before speaking; </w:t>
      </w:r>
      <w:r w:rsidR="000A4F3C">
        <w:rPr>
          <w:rFonts w:ascii="Times New Roman" w:hAnsi="Times New Roman"/>
        </w:rPr>
        <w:t>other tips on spirit of debate: issues may be contentious, but how we debate them doe</w:t>
      </w:r>
      <w:r w:rsidR="00423880">
        <w:rPr>
          <w:rFonts w:ascii="Times New Roman" w:hAnsi="Times New Roman"/>
        </w:rPr>
        <w:t>s not</w:t>
      </w:r>
      <w:r w:rsidR="000A4F3C">
        <w:rPr>
          <w:rFonts w:ascii="Times New Roman" w:hAnsi="Times New Roman"/>
        </w:rPr>
        <w:t xml:space="preserve"> need to be;</w:t>
      </w:r>
    </w:p>
    <w:p w14:paraId="583523AD" w14:textId="5FA51338" w:rsidR="00F6462A" w:rsidRDefault="00713A76" w:rsidP="00F6462A">
      <w:pPr>
        <w:pStyle w:val="NoSpacing"/>
        <w:spacing w:before="240"/>
        <w:ind w:left="720"/>
        <w:rPr>
          <w:rFonts w:ascii="Times New Roman" w:hAnsi="Times New Roman"/>
        </w:rPr>
      </w:pPr>
      <w:r>
        <w:rPr>
          <w:rFonts w:ascii="Times New Roman" w:hAnsi="Times New Roman"/>
        </w:rPr>
        <w:t>8</w:t>
      </w:r>
      <w:r w:rsidR="00F6462A" w:rsidRPr="00F6462A">
        <w:rPr>
          <w:rFonts w:ascii="Times New Roman" w:hAnsi="Times New Roman"/>
        </w:rPr>
        <w:t>a. Report from the Senate Vice Chair</w:t>
      </w:r>
    </w:p>
    <w:p w14:paraId="66F01EDE" w14:textId="1110A81F" w:rsidR="008046FB" w:rsidRPr="00F6462A" w:rsidRDefault="008046FB" w:rsidP="00F6462A">
      <w:pPr>
        <w:pStyle w:val="NoSpacing"/>
        <w:spacing w:before="240"/>
        <w:ind w:left="720"/>
        <w:rPr>
          <w:rFonts w:ascii="Times New Roman" w:hAnsi="Times New Roman"/>
        </w:rPr>
      </w:pPr>
      <w:r>
        <w:rPr>
          <w:rFonts w:ascii="Times New Roman" w:hAnsi="Times New Roman"/>
        </w:rPr>
        <w:tab/>
        <w:t xml:space="preserve">- </w:t>
      </w:r>
      <w:r w:rsidR="00B26951">
        <w:rPr>
          <w:rFonts w:ascii="Times New Roman" w:hAnsi="Times New Roman"/>
        </w:rPr>
        <w:t xml:space="preserve">  S. Stratton recognized C. Wyels for her service as Senate Chair</w:t>
      </w:r>
      <w:r w:rsidR="00BB76D4">
        <w:rPr>
          <w:rFonts w:ascii="Times New Roman" w:hAnsi="Times New Roman"/>
        </w:rPr>
        <w:t xml:space="preserve"> (applause!)</w:t>
      </w:r>
    </w:p>
    <w:p w14:paraId="592A46E8" w14:textId="77777777" w:rsidR="00D4305F" w:rsidRPr="00F6462A" w:rsidRDefault="00D4305F" w:rsidP="00D4305F">
      <w:pPr>
        <w:ind w:left="720"/>
        <w:rPr>
          <w:sz w:val="22"/>
          <w:szCs w:val="22"/>
        </w:rPr>
      </w:pPr>
    </w:p>
    <w:p w14:paraId="7747ADD0" w14:textId="77777777" w:rsidR="00D4305F" w:rsidRPr="00F6462A" w:rsidRDefault="00D4305F" w:rsidP="00D4305F">
      <w:pPr>
        <w:pStyle w:val="ListParagraph"/>
        <w:numPr>
          <w:ilvl w:val="0"/>
          <w:numId w:val="1"/>
        </w:numPr>
        <w:rPr>
          <w:sz w:val="22"/>
          <w:szCs w:val="22"/>
        </w:rPr>
      </w:pPr>
      <w:r w:rsidRPr="00F6462A">
        <w:rPr>
          <w:sz w:val="22"/>
          <w:szCs w:val="22"/>
        </w:rPr>
        <w:t>Continuing Business</w:t>
      </w:r>
    </w:p>
    <w:p w14:paraId="3CDCFD01" w14:textId="77777777" w:rsidR="00695624" w:rsidRDefault="00695624" w:rsidP="00695624">
      <w:pPr>
        <w:pStyle w:val="ListParagraph"/>
        <w:numPr>
          <w:ilvl w:val="1"/>
          <w:numId w:val="1"/>
        </w:numPr>
        <w:rPr>
          <w:sz w:val="22"/>
          <w:szCs w:val="22"/>
        </w:rPr>
      </w:pPr>
      <w:r w:rsidRPr="00F6462A">
        <w:rPr>
          <w:sz w:val="22"/>
          <w:szCs w:val="22"/>
        </w:rPr>
        <w:t>*Proposed revision of SP14-18, Policy on Centers and Institutes (CC&amp;I)</w:t>
      </w:r>
    </w:p>
    <w:p w14:paraId="4A92322B" w14:textId="20C7FE72" w:rsidR="008046FB" w:rsidRDefault="00B26951" w:rsidP="008046FB">
      <w:pPr>
        <w:pStyle w:val="ListParagraph"/>
        <w:numPr>
          <w:ilvl w:val="2"/>
          <w:numId w:val="1"/>
        </w:numPr>
        <w:rPr>
          <w:sz w:val="22"/>
          <w:szCs w:val="22"/>
        </w:rPr>
      </w:pPr>
      <w:r>
        <w:rPr>
          <w:sz w:val="22"/>
          <w:szCs w:val="22"/>
        </w:rPr>
        <w:t>S. Anderson thanked committee for clarifying questions on definitions;</w:t>
      </w:r>
    </w:p>
    <w:p w14:paraId="127A178B" w14:textId="107AD5B3" w:rsidR="00F21ADF" w:rsidRPr="00F6462A" w:rsidRDefault="00F21ADF" w:rsidP="008046FB">
      <w:pPr>
        <w:pStyle w:val="ListParagraph"/>
        <w:numPr>
          <w:ilvl w:val="2"/>
          <w:numId w:val="1"/>
        </w:numPr>
        <w:rPr>
          <w:sz w:val="22"/>
          <w:szCs w:val="22"/>
        </w:rPr>
      </w:pPr>
      <w:r>
        <w:rPr>
          <w:sz w:val="22"/>
          <w:szCs w:val="22"/>
        </w:rPr>
        <w:t xml:space="preserve">VOTE: </w:t>
      </w:r>
      <w:r w:rsidR="00C7057D">
        <w:rPr>
          <w:sz w:val="22"/>
          <w:szCs w:val="22"/>
        </w:rPr>
        <w:t>51 In Favor – 3 Opposed – 10 Abstain</w:t>
      </w:r>
      <w:r w:rsidR="00FE0979">
        <w:rPr>
          <w:sz w:val="22"/>
          <w:szCs w:val="22"/>
        </w:rPr>
        <w:t>; policy was approved;</w:t>
      </w:r>
    </w:p>
    <w:p w14:paraId="04E2F44C" w14:textId="77777777" w:rsidR="00695624" w:rsidRDefault="00695624" w:rsidP="00695624">
      <w:pPr>
        <w:pStyle w:val="ListParagraph"/>
        <w:numPr>
          <w:ilvl w:val="1"/>
          <w:numId w:val="1"/>
        </w:numPr>
        <w:rPr>
          <w:sz w:val="22"/>
          <w:szCs w:val="22"/>
        </w:rPr>
      </w:pPr>
      <w:r w:rsidRPr="00F6462A">
        <w:rPr>
          <w:sz w:val="22"/>
          <w:szCs w:val="22"/>
        </w:rPr>
        <w:lastRenderedPageBreak/>
        <w:t>*Proposed revision of SP14-09 Policy on Academic Disqualification (SAPP)</w:t>
      </w:r>
    </w:p>
    <w:p w14:paraId="659B78E8" w14:textId="4508C992" w:rsidR="008046FB" w:rsidRDefault="00C7057D" w:rsidP="008046FB">
      <w:pPr>
        <w:pStyle w:val="ListParagraph"/>
        <w:numPr>
          <w:ilvl w:val="2"/>
          <w:numId w:val="1"/>
        </w:numPr>
        <w:rPr>
          <w:sz w:val="22"/>
          <w:szCs w:val="22"/>
        </w:rPr>
      </w:pPr>
      <w:r>
        <w:rPr>
          <w:sz w:val="22"/>
          <w:szCs w:val="22"/>
        </w:rPr>
        <w:t>No objections to moving to a vote;</w:t>
      </w:r>
    </w:p>
    <w:p w14:paraId="0FC99FEC" w14:textId="4206F92B" w:rsidR="00C7057D" w:rsidRPr="00F6462A" w:rsidRDefault="00C7057D" w:rsidP="008046FB">
      <w:pPr>
        <w:pStyle w:val="ListParagraph"/>
        <w:numPr>
          <w:ilvl w:val="2"/>
          <w:numId w:val="1"/>
        </w:numPr>
        <w:rPr>
          <w:sz w:val="22"/>
          <w:szCs w:val="22"/>
        </w:rPr>
      </w:pPr>
      <w:r>
        <w:rPr>
          <w:sz w:val="22"/>
          <w:szCs w:val="22"/>
        </w:rPr>
        <w:t>VOTE: 46 In Favor – 5 Opposed – 9 Abstain</w:t>
      </w:r>
      <w:r w:rsidR="00FE0979">
        <w:rPr>
          <w:sz w:val="22"/>
          <w:szCs w:val="22"/>
        </w:rPr>
        <w:t>; policy was approved;</w:t>
      </w:r>
    </w:p>
    <w:p w14:paraId="11C2AE6D" w14:textId="77777777" w:rsidR="00695624" w:rsidRDefault="00695624" w:rsidP="00695624">
      <w:pPr>
        <w:pStyle w:val="ListParagraph"/>
        <w:numPr>
          <w:ilvl w:val="1"/>
          <w:numId w:val="1"/>
        </w:numPr>
        <w:rPr>
          <w:sz w:val="22"/>
          <w:szCs w:val="22"/>
        </w:rPr>
      </w:pPr>
      <w:r w:rsidRPr="00F6462A">
        <w:rPr>
          <w:sz w:val="22"/>
          <w:szCs w:val="22"/>
        </w:rPr>
        <w:t>*Proposed Policy on Priority &amp; Scheduling of Registration (SAPP)</w:t>
      </w:r>
    </w:p>
    <w:p w14:paraId="187A3B98" w14:textId="6CE924F0" w:rsidR="008046FB" w:rsidRDefault="00EC60D1" w:rsidP="008046FB">
      <w:pPr>
        <w:pStyle w:val="ListParagraph"/>
        <w:numPr>
          <w:ilvl w:val="2"/>
          <w:numId w:val="1"/>
        </w:numPr>
        <w:rPr>
          <w:sz w:val="22"/>
          <w:szCs w:val="22"/>
        </w:rPr>
      </w:pPr>
      <w:r>
        <w:rPr>
          <w:sz w:val="22"/>
          <w:szCs w:val="22"/>
        </w:rPr>
        <w:t>Update that s</w:t>
      </w:r>
      <w:r w:rsidR="00C7057D">
        <w:rPr>
          <w:sz w:val="22"/>
          <w:szCs w:val="22"/>
        </w:rPr>
        <w:t xml:space="preserve">tudents participating in intercollegiate sports was </w:t>
      </w:r>
      <w:r>
        <w:rPr>
          <w:sz w:val="22"/>
          <w:szCs w:val="22"/>
        </w:rPr>
        <w:t>removed from the priority list</w:t>
      </w:r>
      <w:r w:rsidR="00C7057D">
        <w:rPr>
          <w:sz w:val="22"/>
          <w:szCs w:val="22"/>
        </w:rPr>
        <w:t>; no objections to voting on the policy;</w:t>
      </w:r>
    </w:p>
    <w:p w14:paraId="4B04CBEF" w14:textId="24A96916" w:rsidR="00C7057D" w:rsidRPr="00F6462A" w:rsidRDefault="00C7057D" w:rsidP="008046FB">
      <w:pPr>
        <w:pStyle w:val="ListParagraph"/>
        <w:numPr>
          <w:ilvl w:val="2"/>
          <w:numId w:val="1"/>
        </w:numPr>
        <w:rPr>
          <w:sz w:val="22"/>
          <w:szCs w:val="22"/>
        </w:rPr>
      </w:pPr>
      <w:r>
        <w:rPr>
          <w:sz w:val="22"/>
          <w:szCs w:val="22"/>
        </w:rPr>
        <w:t xml:space="preserve">VOTE: </w:t>
      </w:r>
      <w:r w:rsidR="00FC20C9">
        <w:rPr>
          <w:sz w:val="22"/>
          <w:szCs w:val="22"/>
        </w:rPr>
        <w:t>49</w:t>
      </w:r>
      <w:r w:rsidR="00FE0979">
        <w:rPr>
          <w:sz w:val="22"/>
          <w:szCs w:val="22"/>
        </w:rPr>
        <w:t xml:space="preserve"> In Favor – </w:t>
      </w:r>
      <w:r w:rsidR="00FC20C9">
        <w:rPr>
          <w:sz w:val="22"/>
          <w:szCs w:val="22"/>
        </w:rPr>
        <w:t>4</w:t>
      </w:r>
      <w:r w:rsidR="00FE0979">
        <w:rPr>
          <w:sz w:val="22"/>
          <w:szCs w:val="22"/>
        </w:rPr>
        <w:t xml:space="preserve"> Opposed – </w:t>
      </w:r>
      <w:r w:rsidR="00FC20C9">
        <w:rPr>
          <w:sz w:val="22"/>
          <w:szCs w:val="22"/>
        </w:rPr>
        <w:t>10</w:t>
      </w:r>
      <w:r w:rsidR="00FE0979">
        <w:rPr>
          <w:sz w:val="22"/>
          <w:szCs w:val="22"/>
        </w:rPr>
        <w:t xml:space="preserve"> Abstain; policy was approved;</w:t>
      </w:r>
    </w:p>
    <w:p w14:paraId="42C6C7A0" w14:textId="77777777" w:rsidR="00695624" w:rsidRDefault="00695624" w:rsidP="00695624">
      <w:pPr>
        <w:pStyle w:val="ListParagraph"/>
        <w:numPr>
          <w:ilvl w:val="1"/>
          <w:numId w:val="1"/>
        </w:numPr>
        <w:rPr>
          <w:sz w:val="22"/>
          <w:szCs w:val="22"/>
        </w:rPr>
      </w:pPr>
      <w:r w:rsidRPr="00F6462A">
        <w:rPr>
          <w:sz w:val="22"/>
          <w:szCs w:val="22"/>
        </w:rPr>
        <w:t>*Proposed Policy on General Education Course Characteristics (Gen Ed)</w:t>
      </w:r>
    </w:p>
    <w:p w14:paraId="0E75053A" w14:textId="2171EBBA" w:rsidR="00180110" w:rsidRDefault="00FE0979" w:rsidP="008046FB">
      <w:pPr>
        <w:pStyle w:val="ListParagraph"/>
        <w:numPr>
          <w:ilvl w:val="2"/>
          <w:numId w:val="1"/>
        </w:numPr>
        <w:rPr>
          <w:sz w:val="22"/>
          <w:szCs w:val="22"/>
        </w:rPr>
      </w:pPr>
      <w:r>
        <w:rPr>
          <w:sz w:val="22"/>
          <w:szCs w:val="22"/>
        </w:rPr>
        <w:t xml:space="preserve">Discussion: </w:t>
      </w:r>
      <w:r w:rsidR="00FC20C9">
        <w:rPr>
          <w:sz w:val="22"/>
          <w:szCs w:val="22"/>
        </w:rPr>
        <w:t xml:space="preserve">M. Cook </w:t>
      </w:r>
      <w:r>
        <w:rPr>
          <w:sz w:val="22"/>
          <w:szCs w:val="22"/>
        </w:rPr>
        <w:t xml:space="preserve">read aloud a statement </w:t>
      </w:r>
      <w:r w:rsidR="00FC20C9">
        <w:rPr>
          <w:sz w:val="22"/>
          <w:szCs w:val="22"/>
        </w:rPr>
        <w:t xml:space="preserve">on behalf </w:t>
      </w:r>
      <w:r>
        <w:rPr>
          <w:sz w:val="22"/>
          <w:szCs w:val="22"/>
        </w:rPr>
        <w:t>of the CIS director, who is in support, noting that our UDIGE</w:t>
      </w:r>
      <w:r w:rsidR="00FC20C9">
        <w:rPr>
          <w:sz w:val="22"/>
          <w:szCs w:val="22"/>
        </w:rPr>
        <w:t xml:space="preserve"> </w:t>
      </w:r>
      <w:r>
        <w:rPr>
          <w:sz w:val="22"/>
          <w:szCs w:val="22"/>
        </w:rPr>
        <w:t xml:space="preserve">currently has no process that identifies </w:t>
      </w:r>
      <w:r w:rsidR="00A65AD9">
        <w:rPr>
          <w:sz w:val="22"/>
          <w:szCs w:val="22"/>
        </w:rPr>
        <w:t xml:space="preserve">and encourages </w:t>
      </w:r>
      <w:r>
        <w:rPr>
          <w:sz w:val="22"/>
          <w:szCs w:val="22"/>
        </w:rPr>
        <w:t>int</w:t>
      </w:r>
      <w:r w:rsidR="00FC20C9">
        <w:rPr>
          <w:sz w:val="22"/>
          <w:szCs w:val="22"/>
        </w:rPr>
        <w:t>erdis</w:t>
      </w:r>
      <w:r>
        <w:rPr>
          <w:sz w:val="22"/>
          <w:szCs w:val="22"/>
        </w:rPr>
        <w:t>ci</w:t>
      </w:r>
      <w:r w:rsidR="00FC20C9">
        <w:rPr>
          <w:sz w:val="22"/>
          <w:szCs w:val="22"/>
        </w:rPr>
        <w:t>plinary course</w:t>
      </w:r>
      <w:r w:rsidR="00A65AD9">
        <w:rPr>
          <w:sz w:val="22"/>
          <w:szCs w:val="22"/>
        </w:rPr>
        <w:t>s</w:t>
      </w:r>
      <w:r w:rsidR="00FC20C9">
        <w:rPr>
          <w:sz w:val="22"/>
          <w:szCs w:val="22"/>
        </w:rPr>
        <w:t xml:space="preserve">, and this </w:t>
      </w:r>
      <w:r>
        <w:rPr>
          <w:sz w:val="22"/>
          <w:szCs w:val="22"/>
        </w:rPr>
        <w:t xml:space="preserve">policy </w:t>
      </w:r>
      <w:r w:rsidR="00FC20C9">
        <w:rPr>
          <w:sz w:val="22"/>
          <w:szCs w:val="22"/>
        </w:rPr>
        <w:t>will allow for</w:t>
      </w:r>
      <w:r>
        <w:rPr>
          <w:sz w:val="22"/>
          <w:szCs w:val="22"/>
        </w:rPr>
        <w:t xml:space="preserve"> such a process</w:t>
      </w:r>
      <w:r w:rsidR="00FC20C9">
        <w:rPr>
          <w:sz w:val="22"/>
          <w:szCs w:val="22"/>
        </w:rPr>
        <w:t>; M. Soltys understands the need to update GE</w:t>
      </w:r>
      <w:r w:rsidR="00180110">
        <w:rPr>
          <w:sz w:val="22"/>
          <w:szCs w:val="22"/>
        </w:rPr>
        <w:t xml:space="preserve"> </w:t>
      </w:r>
      <w:r w:rsidR="00FC20C9">
        <w:rPr>
          <w:sz w:val="22"/>
          <w:szCs w:val="22"/>
        </w:rPr>
        <w:t xml:space="preserve">policies, </w:t>
      </w:r>
      <w:r w:rsidR="00A65AD9">
        <w:rPr>
          <w:sz w:val="22"/>
          <w:szCs w:val="22"/>
        </w:rPr>
        <w:t xml:space="preserve">and was </w:t>
      </w:r>
      <w:r w:rsidR="00FC20C9">
        <w:rPr>
          <w:sz w:val="22"/>
          <w:szCs w:val="22"/>
        </w:rPr>
        <w:t xml:space="preserve">grateful </w:t>
      </w:r>
      <w:r w:rsidR="00180110">
        <w:rPr>
          <w:sz w:val="22"/>
          <w:szCs w:val="22"/>
        </w:rPr>
        <w:t xml:space="preserve">for </w:t>
      </w:r>
      <w:r w:rsidR="00FC20C9">
        <w:rPr>
          <w:sz w:val="22"/>
          <w:szCs w:val="22"/>
        </w:rPr>
        <w:t>the perspectives</w:t>
      </w:r>
      <w:r w:rsidR="00A65AD9">
        <w:rPr>
          <w:sz w:val="22"/>
          <w:szCs w:val="22"/>
        </w:rPr>
        <w:t xml:space="preserve"> </w:t>
      </w:r>
      <w:r w:rsidR="00180110">
        <w:rPr>
          <w:sz w:val="22"/>
          <w:szCs w:val="22"/>
        </w:rPr>
        <w:t>provided</w:t>
      </w:r>
      <w:r w:rsidR="00A65AD9">
        <w:rPr>
          <w:sz w:val="22"/>
          <w:szCs w:val="22"/>
        </w:rPr>
        <w:t xml:space="preserve"> by G. Buhl, but expressed concern that </w:t>
      </w:r>
      <w:r w:rsidR="002B1D61">
        <w:rPr>
          <w:sz w:val="22"/>
          <w:szCs w:val="22"/>
        </w:rPr>
        <w:t xml:space="preserve">removing criteria met by </w:t>
      </w:r>
      <w:r w:rsidR="00FC20C9">
        <w:rPr>
          <w:sz w:val="22"/>
          <w:szCs w:val="22"/>
        </w:rPr>
        <w:t>COMP 101 may adversely affect Comp</w:t>
      </w:r>
      <w:r w:rsidR="00A65AD9">
        <w:rPr>
          <w:sz w:val="22"/>
          <w:szCs w:val="22"/>
        </w:rPr>
        <w:t>uter S</w:t>
      </w:r>
      <w:r w:rsidR="00FC20C9">
        <w:rPr>
          <w:sz w:val="22"/>
          <w:szCs w:val="22"/>
        </w:rPr>
        <w:t>ci</w:t>
      </w:r>
      <w:r w:rsidR="00A65AD9">
        <w:rPr>
          <w:sz w:val="22"/>
          <w:szCs w:val="22"/>
        </w:rPr>
        <w:t>ence</w:t>
      </w:r>
      <w:r w:rsidR="00180110">
        <w:rPr>
          <w:sz w:val="22"/>
          <w:szCs w:val="22"/>
        </w:rPr>
        <w:t xml:space="preserve">, which has </w:t>
      </w:r>
      <w:r w:rsidR="00FC20C9">
        <w:rPr>
          <w:sz w:val="22"/>
          <w:szCs w:val="22"/>
        </w:rPr>
        <w:t>six full</w:t>
      </w:r>
      <w:r w:rsidR="002B1D61">
        <w:rPr>
          <w:sz w:val="22"/>
          <w:szCs w:val="22"/>
        </w:rPr>
        <w:t>-</w:t>
      </w:r>
      <w:r w:rsidR="00FC20C9">
        <w:rPr>
          <w:sz w:val="22"/>
          <w:szCs w:val="22"/>
        </w:rPr>
        <w:t xml:space="preserve">time lecturers and </w:t>
      </w:r>
      <w:r w:rsidR="00180110">
        <w:rPr>
          <w:sz w:val="22"/>
          <w:szCs w:val="22"/>
        </w:rPr>
        <w:t xml:space="preserve">serves </w:t>
      </w:r>
      <w:r w:rsidR="00FC20C9">
        <w:rPr>
          <w:sz w:val="22"/>
          <w:szCs w:val="22"/>
        </w:rPr>
        <w:t xml:space="preserve">800 students; S. Kelly </w:t>
      </w:r>
      <w:r w:rsidR="00A65AD9">
        <w:rPr>
          <w:sz w:val="22"/>
          <w:szCs w:val="22"/>
        </w:rPr>
        <w:t xml:space="preserve">commented that </w:t>
      </w:r>
      <w:r w:rsidR="00FC20C9">
        <w:rPr>
          <w:sz w:val="22"/>
          <w:szCs w:val="22"/>
        </w:rPr>
        <w:t xml:space="preserve">after serving on GI 2025 steering committee, </w:t>
      </w:r>
    </w:p>
    <w:p w14:paraId="16CFDEDD" w14:textId="77777777" w:rsidR="00180110" w:rsidRDefault="00180110" w:rsidP="00611F75">
      <w:pPr>
        <w:pStyle w:val="ListParagraph"/>
        <w:ind w:left="2520"/>
        <w:rPr>
          <w:sz w:val="22"/>
          <w:szCs w:val="22"/>
        </w:rPr>
      </w:pPr>
    </w:p>
    <w:p w14:paraId="3FA58672" w14:textId="77777777" w:rsidR="00180110" w:rsidRDefault="00180110" w:rsidP="00611F75">
      <w:pPr>
        <w:pStyle w:val="ListParagraph"/>
        <w:ind w:left="2520"/>
        <w:rPr>
          <w:sz w:val="22"/>
          <w:szCs w:val="22"/>
        </w:rPr>
      </w:pPr>
    </w:p>
    <w:p w14:paraId="4C23AC2A" w14:textId="77777777" w:rsidR="00180110" w:rsidRDefault="00180110" w:rsidP="00611F75">
      <w:pPr>
        <w:pStyle w:val="ListParagraph"/>
        <w:ind w:left="2520"/>
        <w:rPr>
          <w:sz w:val="22"/>
          <w:szCs w:val="22"/>
        </w:rPr>
      </w:pPr>
    </w:p>
    <w:p w14:paraId="0F909E8D" w14:textId="77777777" w:rsidR="00180110" w:rsidRDefault="00180110" w:rsidP="00611F75">
      <w:pPr>
        <w:pStyle w:val="ListParagraph"/>
        <w:ind w:left="2520"/>
        <w:rPr>
          <w:sz w:val="22"/>
          <w:szCs w:val="22"/>
        </w:rPr>
      </w:pPr>
    </w:p>
    <w:p w14:paraId="79228911" w14:textId="34DCB676" w:rsidR="002B1D61" w:rsidRDefault="00A65AD9" w:rsidP="008046FB">
      <w:pPr>
        <w:pStyle w:val="ListParagraph"/>
        <w:numPr>
          <w:ilvl w:val="2"/>
          <w:numId w:val="1"/>
        </w:numPr>
        <w:rPr>
          <w:sz w:val="22"/>
          <w:szCs w:val="22"/>
        </w:rPr>
      </w:pPr>
      <w:r>
        <w:rPr>
          <w:sz w:val="22"/>
          <w:szCs w:val="22"/>
        </w:rPr>
        <w:t xml:space="preserve">it’s </w:t>
      </w:r>
      <w:r w:rsidR="00FC20C9">
        <w:rPr>
          <w:sz w:val="22"/>
          <w:szCs w:val="22"/>
        </w:rPr>
        <w:t xml:space="preserve">clear that GE needs change, </w:t>
      </w:r>
      <w:r w:rsidR="00180110">
        <w:rPr>
          <w:sz w:val="22"/>
          <w:szCs w:val="22"/>
        </w:rPr>
        <w:t xml:space="preserve">because it is </w:t>
      </w:r>
      <w:r>
        <w:rPr>
          <w:sz w:val="22"/>
          <w:szCs w:val="22"/>
        </w:rPr>
        <w:t xml:space="preserve">currently </w:t>
      </w:r>
      <w:r w:rsidR="00FC20C9">
        <w:rPr>
          <w:sz w:val="22"/>
          <w:szCs w:val="22"/>
        </w:rPr>
        <w:t>problematic for our students; these</w:t>
      </w:r>
      <w:r>
        <w:rPr>
          <w:sz w:val="22"/>
          <w:szCs w:val="22"/>
        </w:rPr>
        <w:t xml:space="preserve"> guidelines</w:t>
      </w:r>
      <w:r w:rsidR="00FC20C9">
        <w:rPr>
          <w:sz w:val="22"/>
          <w:szCs w:val="22"/>
        </w:rPr>
        <w:t xml:space="preserve"> aren’t set in stone, and we can come back to them and c</w:t>
      </w:r>
      <w:r>
        <w:rPr>
          <w:sz w:val="22"/>
          <w:szCs w:val="22"/>
        </w:rPr>
        <w:t>hange them</w:t>
      </w:r>
      <w:r w:rsidR="00180110">
        <w:rPr>
          <w:sz w:val="22"/>
          <w:szCs w:val="22"/>
        </w:rPr>
        <w:t>, and</w:t>
      </w:r>
      <w:r>
        <w:rPr>
          <w:sz w:val="22"/>
          <w:szCs w:val="22"/>
        </w:rPr>
        <w:t xml:space="preserve"> let’s also trust G. Buhl and M. Francois </w:t>
      </w:r>
      <w:r w:rsidR="00180110">
        <w:rPr>
          <w:sz w:val="22"/>
          <w:szCs w:val="22"/>
        </w:rPr>
        <w:t>to</w:t>
      </w:r>
      <w:r w:rsidR="00FC20C9">
        <w:rPr>
          <w:sz w:val="22"/>
          <w:szCs w:val="22"/>
        </w:rPr>
        <w:t xml:space="preserve"> have our students</w:t>
      </w:r>
      <w:r w:rsidR="002B1D61">
        <w:rPr>
          <w:sz w:val="22"/>
          <w:szCs w:val="22"/>
        </w:rPr>
        <w:t>’</w:t>
      </w:r>
      <w:r w:rsidR="00FC20C9">
        <w:rPr>
          <w:sz w:val="22"/>
          <w:szCs w:val="22"/>
        </w:rPr>
        <w:t xml:space="preserve"> interest</w:t>
      </w:r>
      <w:r w:rsidR="002B1D61">
        <w:rPr>
          <w:sz w:val="22"/>
          <w:szCs w:val="22"/>
        </w:rPr>
        <w:t>s</w:t>
      </w:r>
      <w:r w:rsidR="00FC20C9">
        <w:rPr>
          <w:sz w:val="22"/>
          <w:szCs w:val="22"/>
        </w:rPr>
        <w:t xml:space="preserve"> in mind; T. Hunt </w:t>
      </w:r>
      <w:r>
        <w:rPr>
          <w:sz w:val="22"/>
          <w:szCs w:val="22"/>
        </w:rPr>
        <w:t xml:space="preserve">added that </w:t>
      </w:r>
      <w:r w:rsidR="00FC20C9">
        <w:rPr>
          <w:sz w:val="22"/>
          <w:szCs w:val="22"/>
        </w:rPr>
        <w:t xml:space="preserve">students feel that COMP 101 is one of the most important courses they take on campus; C. Delaney </w:t>
      </w:r>
      <w:r>
        <w:rPr>
          <w:sz w:val="22"/>
          <w:szCs w:val="22"/>
        </w:rPr>
        <w:t xml:space="preserve">added that </w:t>
      </w:r>
      <w:r w:rsidR="00FC20C9">
        <w:rPr>
          <w:sz w:val="22"/>
          <w:szCs w:val="22"/>
        </w:rPr>
        <w:t>as a former comm</w:t>
      </w:r>
      <w:r>
        <w:rPr>
          <w:sz w:val="22"/>
          <w:szCs w:val="22"/>
        </w:rPr>
        <w:t>ittee</w:t>
      </w:r>
      <w:r w:rsidR="00FC20C9">
        <w:rPr>
          <w:sz w:val="22"/>
          <w:szCs w:val="22"/>
        </w:rPr>
        <w:t xml:space="preserve"> member of GE, </w:t>
      </w:r>
      <w:r w:rsidR="00180110">
        <w:rPr>
          <w:sz w:val="22"/>
          <w:szCs w:val="22"/>
        </w:rPr>
        <w:t xml:space="preserve">has concerns </w:t>
      </w:r>
      <w:r w:rsidR="00FC20C9">
        <w:rPr>
          <w:sz w:val="22"/>
          <w:szCs w:val="22"/>
        </w:rPr>
        <w:t>about the definition of multiculturalism, seems to be focused on social justice, would like to see a broader definition t</w:t>
      </w:r>
      <w:r>
        <w:rPr>
          <w:sz w:val="22"/>
          <w:szCs w:val="22"/>
        </w:rPr>
        <w:t xml:space="preserve">hat includes Anthropology; I. Grzegorczyk added that </w:t>
      </w:r>
      <w:r w:rsidR="00180110">
        <w:rPr>
          <w:sz w:val="22"/>
          <w:szCs w:val="22"/>
        </w:rPr>
        <w:t xml:space="preserve">the definition does not include </w:t>
      </w:r>
      <w:r w:rsidR="00FC20C9">
        <w:rPr>
          <w:sz w:val="22"/>
          <w:szCs w:val="22"/>
        </w:rPr>
        <w:t xml:space="preserve">religion or </w:t>
      </w:r>
      <w:r w:rsidR="002B1D61">
        <w:rPr>
          <w:sz w:val="22"/>
          <w:szCs w:val="22"/>
        </w:rPr>
        <w:t xml:space="preserve">an </w:t>
      </w:r>
      <w:r w:rsidR="00FC20C9">
        <w:rPr>
          <w:sz w:val="22"/>
          <w:szCs w:val="22"/>
        </w:rPr>
        <w:t>expanded definition of multiculturalism</w:t>
      </w:r>
      <w:r w:rsidR="00180110">
        <w:rPr>
          <w:sz w:val="22"/>
          <w:szCs w:val="22"/>
        </w:rPr>
        <w:t xml:space="preserve"> and is </w:t>
      </w:r>
      <w:r w:rsidR="00FC20C9">
        <w:rPr>
          <w:sz w:val="22"/>
          <w:szCs w:val="22"/>
        </w:rPr>
        <w:t>concerned that Math doesn’t fit anywhere, and would that mean that students h</w:t>
      </w:r>
      <w:r w:rsidR="00111AAA">
        <w:rPr>
          <w:sz w:val="22"/>
          <w:szCs w:val="22"/>
        </w:rPr>
        <w:t>ave to take additional courses;</w:t>
      </w:r>
      <w:r w:rsidR="00B0726B">
        <w:rPr>
          <w:sz w:val="22"/>
          <w:szCs w:val="22"/>
        </w:rPr>
        <w:t xml:space="preserve"> C. Harris noted that she is on GE for the first time, worked really hard to be aware of how things are program</w:t>
      </w:r>
      <w:r>
        <w:rPr>
          <w:sz w:val="22"/>
          <w:szCs w:val="22"/>
        </w:rPr>
        <w:t>m</w:t>
      </w:r>
      <w:r w:rsidR="00B0726B">
        <w:rPr>
          <w:sz w:val="22"/>
          <w:szCs w:val="22"/>
        </w:rPr>
        <w:t>ed, the focus should be how can GE can s</w:t>
      </w:r>
      <w:r>
        <w:rPr>
          <w:sz w:val="22"/>
          <w:szCs w:val="22"/>
        </w:rPr>
        <w:t xml:space="preserve">erve our students, but that the policy shouldn’t pre-program </w:t>
      </w:r>
      <w:r w:rsidR="00B0726B">
        <w:rPr>
          <w:sz w:val="22"/>
          <w:szCs w:val="22"/>
        </w:rPr>
        <w:t>it on behalf of our</w:t>
      </w:r>
      <w:r>
        <w:rPr>
          <w:sz w:val="22"/>
          <w:szCs w:val="22"/>
        </w:rPr>
        <w:t xml:space="preserve"> instructional</w:t>
      </w:r>
      <w:r w:rsidR="00B0726B">
        <w:rPr>
          <w:sz w:val="22"/>
          <w:szCs w:val="22"/>
        </w:rPr>
        <w:t xml:space="preserve"> pr</w:t>
      </w:r>
      <w:r>
        <w:rPr>
          <w:sz w:val="22"/>
          <w:szCs w:val="22"/>
        </w:rPr>
        <w:t xml:space="preserve">ograms; </w:t>
      </w:r>
      <w:r w:rsidR="00B0726B">
        <w:rPr>
          <w:sz w:val="22"/>
          <w:szCs w:val="22"/>
        </w:rPr>
        <w:t>A. Perchuk thanked GE for their work, in particular G. Buhl and M. Francois, echoed concern</w:t>
      </w:r>
      <w:r w:rsidR="002B1D61">
        <w:rPr>
          <w:sz w:val="22"/>
          <w:szCs w:val="22"/>
        </w:rPr>
        <w:t>s</w:t>
      </w:r>
      <w:r w:rsidR="00B0726B">
        <w:rPr>
          <w:sz w:val="22"/>
          <w:szCs w:val="22"/>
        </w:rPr>
        <w:t xml:space="preserve"> abo</w:t>
      </w:r>
      <w:r>
        <w:rPr>
          <w:sz w:val="22"/>
          <w:szCs w:val="22"/>
        </w:rPr>
        <w:t>ut some of the Mission Centers, observed that the policy is very U.S.-centered</w:t>
      </w:r>
      <w:r w:rsidR="00B0726B">
        <w:rPr>
          <w:sz w:val="22"/>
          <w:szCs w:val="22"/>
        </w:rPr>
        <w:t>, concern</w:t>
      </w:r>
      <w:r>
        <w:rPr>
          <w:sz w:val="22"/>
          <w:szCs w:val="22"/>
        </w:rPr>
        <w:t>ed</w:t>
      </w:r>
      <w:r w:rsidR="00B0726B">
        <w:rPr>
          <w:sz w:val="22"/>
          <w:szCs w:val="22"/>
        </w:rPr>
        <w:t xml:space="preserve"> that this excludes courses that include history of global cultures; A. Jimenez spoke in favor of the policy, as it </w:t>
      </w:r>
      <w:r w:rsidR="008010E2">
        <w:rPr>
          <w:sz w:val="22"/>
          <w:szCs w:val="22"/>
        </w:rPr>
        <w:t>supports</w:t>
      </w:r>
      <w:r w:rsidR="00B0726B">
        <w:rPr>
          <w:sz w:val="22"/>
          <w:szCs w:val="22"/>
        </w:rPr>
        <w:t xml:space="preserve"> the mission centers</w:t>
      </w:r>
      <w:r w:rsidR="008010E2">
        <w:rPr>
          <w:sz w:val="22"/>
          <w:szCs w:val="22"/>
        </w:rPr>
        <w:t>, which</w:t>
      </w:r>
      <w:r w:rsidR="00B0726B">
        <w:rPr>
          <w:sz w:val="22"/>
          <w:szCs w:val="22"/>
        </w:rPr>
        <w:t xml:space="preserve"> were created to support the mission</w:t>
      </w:r>
      <w:r w:rsidR="008010E2">
        <w:rPr>
          <w:sz w:val="22"/>
          <w:szCs w:val="22"/>
        </w:rPr>
        <w:t xml:space="preserve">, and </w:t>
      </w:r>
      <w:r w:rsidR="00B0726B">
        <w:rPr>
          <w:sz w:val="22"/>
          <w:szCs w:val="22"/>
        </w:rPr>
        <w:t>it’s important that we infuse and charge the curriculum with the mission via this policy; J</w:t>
      </w:r>
      <w:r w:rsidR="002B1D61">
        <w:rPr>
          <w:sz w:val="22"/>
          <w:szCs w:val="22"/>
        </w:rPr>
        <w:t>os</w:t>
      </w:r>
      <w:r w:rsidR="002B1D61">
        <w:rPr>
          <w:rFonts w:cs="Times New Roman"/>
          <w:sz w:val="22"/>
          <w:szCs w:val="22"/>
        </w:rPr>
        <w:t>é</w:t>
      </w:r>
      <w:r w:rsidR="00B0726B">
        <w:rPr>
          <w:sz w:val="22"/>
          <w:szCs w:val="22"/>
        </w:rPr>
        <w:t xml:space="preserve"> </w:t>
      </w:r>
      <w:r w:rsidR="00611F75">
        <w:rPr>
          <w:sz w:val="22"/>
          <w:szCs w:val="22"/>
        </w:rPr>
        <w:t>Alamillo</w:t>
      </w:r>
      <w:r w:rsidR="00B0726B">
        <w:rPr>
          <w:sz w:val="22"/>
          <w:szCs w:val="22"/>
        </w:rPr>
        <w:t xml:space="preserve"> </w:t>
      </w:r>
      <w:r>
        <w:rPr>
          <w:sz w:val="22"/>
          <w:szCs w:val="22"/>
        </w:rPr>
        <w:t xml:space="preserve">added that he </w:t>
      </w:r>
      <w:r w:rsidR="00B0726B">
        <w:rPr>
          <w:sz w:val="22"/>
          <w:szCs w:val="22"/>
        </w:rPr>
        <w:t>doesn’t see how multiculturalism takes away from social justice or vice versa</w:t>
      </w:r>
      <w:r w:rsidR="008010E2">
        <w:rPr>
          <w:sz w:val="22"/>
          <w:szCs w:val="22"/>
        </w:rPr>
        <w:t>, and</w:t>
      </w:r>
      <w:r w:rsidR="00B0726B">
        <w:rPr>
          <w:sz w:val="22"/>
          <w:szCs w:val="22"/>
        </w:rPr>
        <w:t xml:space="preserve"> the </w:t>
      </w:r>
      <w:r w:rsidR="002B1D61">
        <w:rPr>
          <w:sz w:val="22"/>
          <w:szCs w:val="22"/>
        </w:rPr>
        <w:t xml:space="preserve">statewide Ethnic Studies </w:t>
      </w:r>
      <w:r w:rsidR="00B0726B">
        <w:rPr>
          <w:sz w:val="22"/>
          <w:szCs w:val="22"/>
        </w:rPr>
        <w:t>report echoes this language</w:t>
      </w:r>
      <w:r w:rsidR="00CC688C">
        <w:rPr>
          <w:sz w:val="22"/>
          <w:szCs w:val="22"/>
        </w:rPr>
        <w:t>—noted that</w:t>
      </w:r>
      <w:r w:rsidR="00B0726B">
        <w:rPr>
          <w:sz w:val="22"/>
          <w:szCs w:val="22"/>
        </w:rPr>
        <w:t xml:space="preserve"> at the last council meeting they mention that a lot of </w:t>
      </w:r>
      <w:r>
        <w:rPr>
          <w:sz w:val="22"/>
          <w:szCs w:val="22"/>
        </w:rPr>
        <w:t>institutions</w:t>
      </w:r>
      <w:r w:rsidR="00B0726B">
        <w:rPr>
          <w:sz w:val="22"/>
          <w:szCs w:val="22"/>
        </w:rPr>
        <w:t xml:space="preserve"> are moving in this direction, we should follow suit; C. Burriss spoke in favor, </w:t>
      </w:r>
      <w:r w:rsidR="00EE6398">
        <w:rPr>
          <w:sz w:val="22"/>
          <w:szCs w:val="22"/>
        </w:rPr>
        <w:t xml:space="preserve">feels it </w:t>
      </w:r>
      <w:r w:rsidR="00B0726B">
        <w:rPr>
          <w:sz w:val="22"/>
          <w:szCs w:val="22"/>
        </w:rPr>
        <w:t xml:space="preserve">goes a long way towards creating flexible and transparent systems that students can understand; </w:t>
      </w:r>
      <w:r w:rsidR="004F1C52">
        <w:rPr>
          <w:sz w:val="22"/>
          <w:szCs w:val="22"/>
        </w:rPr>
        <w:t xml:space="preserve">G. Buhl </w:t>
      </w:r>
      <w:r>
        <w:rPr>
          <w:sz w:val="22"/>
          <w:szCs w:val="22"/>
        </w:rPr>
        <w:t xml:space="preserve">observed that </w:t>
      </w:r>
      <w:r w:rsidR="004F1C52">
        <w:rPr>
          <w:sz w:val="22"/>
          <w:szCs w:val="22"/>
        </w:rPr>
        <w:t xml:space="preserve">although B4 is changing, </w:t>
      </w:r>
      <w:r>
        <w:rPr>
          <w:sz w:val="22"/>
          <w:szCs w:val="22"/>
        </w:rPr>
        <w:t xml:space="preserve">it </w:t>
      </w:r>
      <w:r w:rsidR="004F1C52">
        <w:rPr>
          <w:sz w:val="22"/>
          <w:szCs w:val="22"/>
        </w:rPr>
        <w:t>does not mean that in GE the current B4 do not have a place</w:t>
      </w:r>
      <w:r w:rsidR="00EE6398">
        <w:rPr>
          <w:sz w:val="22"/>
          <w:szCs w:val="22"/>
        </w:rPr>
        <w:t>, and that</w:t>
      </w:r>
      <w:r w:rsidR="004F1C52">
        <w:rPr>
          <w:sz w:val="22"/>
          <w:szCs w:val="22"/>
        </w:rPr>
        <w:t xml:space="preserve"> COMP 101 does have a place in GE, but our current structure is not in line with the EO, which needs to be fixed; </w:t>
      </w:r>
      <w:r w:rsidR="00EE6398">
        <w:rPr>
          <w:sz w:val="22"/>
          <w:szCs w:val="22"/>
        </w:rPr>
        <w:t xml:space="preserve">he </w:t>
      </w:r>
      <w:r>
        <w:rPr>
          <w:sz w:val="22"/>
          <w:szCs w:val="22"/>
        </w:rPr>
        <w:t>offered</w:t>
      </w:r>
      <w:r w:rsidR="004F1C52">
        <w:rPr>
          <w:sz w:val="22"/>
          <w:szCs w:val="22"/>
        </w:rPr>
        <w:t xml:space="preserve"> thanks to S. Anderson, </w:t>
      </w:r>
      <w:r w:rsidR="00EE6398">
        <w:rPr>
          <w:sz w:val="22"/>
          <w:szCs w:val="22"/>
        </w:rPr>
        <w:t xml:space="preserve">adding that it is </w:t>
      </w:r>
      <w:r w:rsidR="004F1C52">
        <w:rPr>
          <w:sz w:val="22"/>
          <w:szCs w:val="22"/>
        </w:rPr>
        <w:t xml:space="preserve">not a perfect policy, but this is the committee’s best effort to better integrate with our mission and with the EO and </w:t>
      </w:r>
      <w:r>
        <w:rPr>
          <w:sz w:val="22"/>
          <w:szCs w:val="22"/>
        </w:rPr>
        <w:t>applicable</w:t>
      </w:r>
      <w:r w:rsidR="004F1C52">
        <w:rPr>
          <w:sz w:val="22"/>
          <w:szCs w:val="22"/>
        </w:rPr>
        <w:t xml:space="preserve"> laws; </w:t>
      </w:r>
      <w:r w:rsidR="00D4646A">
        <w:rPr>
          <w:sz w:val="22"/>
          <w:szCs w:val="22"/>
        </w:rPr>
        <w:t xml:space="preserve">M. Soltys </w:t>
      </w:r>
      <w:r>
        <w:rPr>
          <w:sz w:val="22"/>
          <w:szCs w:val="22"/>
        </w:rPr>
        <w:t xml:space="preserve">commented that it’s </w:t>
      </w:r>
      <w:r w:rsidR="00D4646A">
        <w:rPr>
          <w:sz w:val="22"/>
          <w:szCs w:val="22"/>
        </w:rPr>
        <w:t>not a question of</w:t>
      </w:r>
      <w:r>
        <w:rPr>
          <w:sz w:val="22"/>
          <w:szCs w:val="22"/>
        </w:rPr>
        <w:t xml:space="preserve"> resources for COMP </w:t>
      </w:r>
      <w:r w:rsidR="00EE6398">
        <w:rPr>
          <w:sz w:val="22"/>
          <w:szCs w:val="22"/>
        </w:rPr>
        <w:t>alone</w:t>
      </w:r>
      <w:r w:rsidR="00D4646A">
        <w:rPr>
          <w:sz w:val="22"/>
          <w:szCs w:val="22"/>
        </w:rPr>
        <w:t xml:space="preserve">, wants to ensure that CI has the mechanisms in place to keep this going strong and to support national trends, </w:t>
      </w:r>
      <w:r w:rsidR="00EE6398">
        <w:rPr>
          <w:sz w:val="22"/>
          <w:szCs w:val="22"/>
        </w:rPr>
        <w:t xml:space="preserve">so as </w:t>
      </w:r>
      <w:r w:rsidR="00EE6398">
        <w:rPr>
          <w:sz w:val="22"/>
          <w:szCs w:val="22"/>
        </w:rPr>
        <w:lastRenderedPageBreak/>
        <w:t>not</w:t>
      </w:r>
      <w:r w:rsidR="00D4646A">
        <w:rPr>
          <w:sz w:val="22"/>
          <w:szCs w:val="22"/>
        </w:rPr>
        <w:t xml:space="preserve"> to lose the stu</w:t>
      </w:r>
      <w:r>
        <w:rPr>
          <w:sz w:val="22"/>
          <w:szCs w:val="22"/>
        </w:rPr>
        <w:t xml:space="preserve">dents who benefit from COMP101; </w:t>
      </w:r>
      <w:r w:rsidR="00E35F1A">
        <w:rPr>
          <w:sz w:val="22"/>
          <w:szCs w:val="22"/>
        </w:rPr>
        <w:t xml:space="preserve">J. Rizzoli </w:t>
      </w:r>
      <w:r>
        <w:rPr>
          <w:sz w:val="22"/>
          <w:szCs w:val="22"/>
        </w:rPr>
        <w:t>noted that POL</w:t>
      </w:r>
      <w:r w:rsidR="002B1D61">
        <w:rPr>
          <w:sz w:val="22"/>
          <w:szCs w:val="22"/>
        </w:rPr>
        <w:t>S</w:t>
      </w:r>
      <w:r>
        <w:rPr>
          <w:sz w:val="22"/>
          <w:szCs w:val="22"/>
        </w:rPr>
        <w:t xml:space="preserve"> </w:t>
      </w:r>
      <w:r w:rsidR="00E35F1A">
        <w:rPr>
          <w:sz w:val="22"/>
          <w:szCs w:val="22"/>
        </w:rPr>
        <w:t xml:space="preserve">150 will now be </w:t>
      </w:r>
      <w:r w:rsidR="002B1D61">
        <w:rPr>
          <w:sz w:val="22"/>
          <w:szCs w:val="22"/>
        </w:rPr>
        <w:t xml:space="preserve">in </w:t>
      </w:r>
      <w:r w:rsidR="00E35F1A">
        <w:rPr>
          <w:sz w:val="22"/>
          <w:szCs w:val="22"/>
        </w:rPr>
        <w:t>Area D starting AY17</w:t>
      </w:r>
      <w:r w:rsidR="00EE6398">
        <w:rPr>
          <w:sz w:val="22"/>
          <w:szCs w:val="22"/>
        </w:rPr>
        <w:t>-</w:t>
      </w:r>
      <w:r w:rsidR="00E35F1A">
        <w:rPr>
          <w:sz w:val="22"/>
          <w:szCs w:val="22"/>
        </w:rPr>
        <w:t xml:space="preserve">18; </w:t>
      </w:r>
      <w:r w:rsidR="00F82C00">
        <w:rPr>
          <w:sz w:val="22"/>
          <w:szCs w:val="22"/>
        </w:rPr>
        <w:t xml:space="preserve">B. Bleicher </w:t>
      </w:r>
      <w:r>
        <w:rPr>
          <w:sz w:val="22"/>
          <w:szCs w:val="22"/>
        </w:rPr>
        <w:t xml:space="preserve">observed that </w:t>
      </w:r>
      <w:r w:rsidR="00F82C00">
        <w:rPr>
          <w:sz w:val="22"/>
          <w:szCs w:val="22"/>
        </w:rPr>
        <w:t>Area E was concerning, some courses g</w:t>
      </w:r>
      <w:r>
        <w:rPr>
          <w:sz w:val="22"/>
          <w:szCs w:val="22"/>
        </w:rPr>
        <w:t>o through changes over time; M.</w:t>
      </w:r>
      <w:r w:rsidR="00F82C00">
        <w:rPr>
          <w:sz w:val="22"/>
          <w:szCs w:val="22"/>
        </w:rPr>
        <w:t xml:space="preserve"> Francois </w:t>
      </w:r>
      <w:r>
        <w:rPr>
          <w:sz w:val="22"/>
          <w:szCs w:val="22"/>
        </w:rPr>
        <w:t xml:space="preserve">replied that </w:t>
      </w:r>
      <w:r w:rsidR="00F82C00">
        <w:rPr>
          <w:sz w:val="22"/>
          <w:szCs w:val="22"/>
        </w:rPr>
        <w:t>our old Area E had a different definition, what is now Area E is the full definition as provided in the EO; the old category is included in the broader category and in the current lang</w:t>
      </w:r>
      <w:r w:rsidR="00956E32">
        <w:rPr>
          <w:sz w:val="22"/>
          <w:szCs w:val="22"/>
        </w:rPr>
        <w:t>u</w:t>
      </w:r>
      <w:r w:rsidR="00F82C00">
        <w:rPr>
          <w:sz w:val="22"/>
          <w:szCs w:val="22"/>
        </w:rPr>
        <w:t xml:space="preserve">age, so </w:t>
      </w:r>
      <w:r>
        <w:rPr>
          <w:sz w:val="22"/>
          <w:szCs w:val="22"/>
        </w:rPr>
        <w:t xml:space="preserve">it </w:t>
      </w:r>
      <w:r w:rsidR="00F82C00">
        <w:rPr>
          <w:sz w:val="22"/>
          <w:szCs w:val="22"/>
        </w:rPr>
        <w:t xml:space="preserve">broadens but doesn’t diminish; </w:t>
      </w:r>
      <w:r w:rsidR="00956E32">
        <w:rPr>
          <w:sz w:val="22"/>
          <w:szCs w:val="22"/>
        </w:rPr>
        <w:t xml:space="preserve">S. Anderson </w:t>
      </w:r>
      <w:r w:rsidR="003164AD">
        <w:rPr>
          <w:sz w:val="22"/>
          <w:szCs w:val="22"/>
        </w:rPr>
        <w:t xml:space="preserve">observed </w:t>
      </w:r>
      <w:r w:rsidR="00956E32">
        <w:rPr>
          <w:sz w:val="22"/>
          <w:szCs w:val="22"/>
        </w:rPr>
        <w:t xml:space="preserve">bullet on </w:t>
      </w:r>
      <w:r w:rsidR="003164AD">
        <w:rPr>
          <w:sz w:val="22"/>
          <w:szCs w:val="22"/>
        </w:rPr>
        <w:t>CCE</w:t>
      </w:r>
      <w:r w:rsidR="00956E32">
        <w:rPr>
          <w:sz w:val="22"/>
          <w:szCs w:val="22"/>
        </w:rPr>
        <w:t xml:space="preserve">, page 10, seems like if someone is getting credit there would be no choice but to proceed with the service learning component – reply from G. Buhl that this is straight from Senate policy; </w:t>
      </w:r>
      <w:r w:rsidR="003164AD">
        <w:rPr>
          <w:sz w:val="22"/>
          <w:szCs w:val="22"/>
        </w:rPr>
        <w:t>I. Grzegorczyk</w:t>
      </w:r>
      <w:r w:rsidR="00956E32">
        <w:rPr>
          <w:sz w:val="22"/>
          <w:szCs w:val="22"/>
        </w:rPr>
        <w:t xml:space="preserve"> recalled previous debates on computer literacy, this was added as a result aka “shall be</w:t>
      </w:r>
      <w:r w:rsidR="003164AD">
        <w:rPr>
          <w:sz w:val="22"/>
          <w:szCs w:val="22"/>
        </w:rPr>
        <w:t xml:space="preserve"> a course taken by CI students,”</w:t>
      </w:r>
      <w:r w:rsidR="00956E32">
        <w:rPr>
          <w:sz w:val="22"/>
          <w:szCs w:val="22"/>
        </w:rPr>
        <w:t xml:space="preserve"> worried that the consequence is that they come later to math or other classes and don’t </w:t>
      </w:r>
      <w:r w:rsidR="00EE6398">
        <w:rPr>
          <w:sz w:val="22"/>
          <w:szCs w:val="22"/>
        </w:rPr>
        <w:t>have computer skills, also notes that the language lists</w:t>
      </w:r>
      <w:r w:rsidR="00956E32">
        <w:rPr>
          <w:sz w:val="22"/>
          <w:szCs w:val="22"/>
        </w:rPr>
        <w:t xml:space="preserve"> financial literacy </w:t>
      </w:r>
      <w:r w:rsidR="00EE6398">
        <w:rPr>
          <w:sz w:val="22"/>
          <w:szCs w:val="22"/>
        </w:rPr>
        <w:t>not not</w:t>
      </w:r>
      <w:r w:rsidR="00956E32">
        <w:rPr>
          <w:sz w:val="22"/>
          <w:szCs w:val="22"/>
        </w:rPr>
        <w:t xml:space="preserve"> computer literacy; seems that this policy may need additional work based on concerns; </w:t>
      </w:r>
    </w:p>
    <w:p w14:paraId="79BAADD0" w14:textId="0AFCDCD6" w:rsidR="00A564A6" w:rsidRPr="00611F75" w:rsidRDefault="002B1D61" w:rsidP="00A564A6">
      <w:pPr>
        <w:pStyle w:val="ListParagraph"/>
        <w:numPr>
          <w:ilvl w:val="2"/>
          <w:numId w:val="1"/>
        </w:numPr>
        <w:rPr>
          <w:sz w:val="22"/>
          <w:szCs w:val="22"/>
        </w:rPr>
      </w:pPr>
      <w:r>
        <w:rPr>
          <w:sz w:val="22"/>
          <w:szCs w:val="22"/>
        </w:rPr>
        <w:t xml:space="preserve">I. Grzegorczyk </w:t>
      </w:r>
      <w:r w:rsidR="00956E32">
        <w:rPr>
          <w:sz w:val="22"/>
          <w:szCs w:val="22"/>
        </w:rPr>
        <w:t>moved to return to commit</w:t>
      </w:r>
      <w:r w:rsidR="00516E7C">
        <w:rPr>
          <w:sz w:val="22"/>
          <w:szCs w:val="22"/>
        </w:rPr>
        <w:t xml:space="preserve">tee; </w:t>
      </w:r>
      <w:r w:rsidR="00A564A6" w:rsidRPr="00611F75">
        <w:rPr>
          <w:sz w:val="22"/>
          <w:szCs w:val="22"/>
        </w:rPr>
        <w:t>Debate on this motion:</w:t>
      </w:r>
    </w:p>
    <w:p w14:paraId="1F059495" w14:textId="2B1927EC" w:rsidR="00A564A6" w:rsidRDefault="00671092" w:rsidP="00611F75">
      <w:pPr>
        <w:pStyle w:val="ListParagraph"/>
        <w:numPr>
          <w:ilvl w:val="3"/>
          <w:numId w:val="1"/>
        </w:numPr>
        <w:rPr>
          <w:sz w:val="22"/>
          <w:szCs w:val="22"/>
        </w:rPr>
      </w:pPr>
      <w:r>
        <w:rPr>
          <w:sz w:val="22"/>
          <w:szCs w:val="22"/>
        </w:rPr>
        <w:t xml:space="preserve">S. Kelly </w:t>
      </w:r>
      <w:r w:rsidR="00516E7C">
        <w:rPr>
          <w:sz w:val="22"/>
          <w:szCs w:val="22"/>
        </w:rPr>
        <w:t xml:space="preserve">cautioned that </w:t>
      </w:r>
      <w:r>
        <w:rPr>
          <w:sz w:val="22"/>
          <w:szCs w:val="22"/>
        </w:rPr>
        <w:t xml:space="preserve">if we send this back to committee, we are essentially saying that we want to put this off another year; </w:t>
      </w:r>
      <w:r w:rsidR="00516E7C">
        <w:rPr>
          <w:sz w:val="22"/>
          <w:szCs w:val="22"/>
        </w:rPr>
        <w:t xml:space="preserve">agreed that there may be </w:t>
      </w:r>
      <w:r>
        <w:rPr>
          <w:sz w:val="22"/>
          <w:szCs w:val="22"/>
        </w:rPr>
        <w:t xml:space="preserve">issues, yes, but </w:t>
      </w:r>
      <w:r w:rsidR="00A564A6">
        <w:rPr>
          <w:sz w:val="22"/>
          <w:szCs w:val="22"/>
        </w:rPr>
        <w:t>does not think we want to</w:t>
      </w:r>
      <w:r w:rsidR="00516E7C">
        <w:rPr>
          <w:sz w:val="22"/>
          <w:szCs w:val="22"/>
        </w:rPr>
        <w:t xml:space="preserve"> kill this policy; I. Grzegorczyk asked how does postponing </w:t>
      </w:r>
      <w:r w:rsidR="002B1D61">
        <w:rPr>
          <w:sz w:val="22"/>
          <w:szCs w:val="22"/>
        </w:rPr>
        <w:t xml:space="preserve">this </w:t>
      </w:r>
      <w:r>
        <w:rPr>
          <w:sz w:val="22"/>
          <w:szCs w:val="22"/>
        </w:rPr>
        <w:t xml:space="preserve">adversely affect us; S. Anderson </w:t>
      </w:r>
      <w:r w:rsidR="00516E7C">
        <w:rPr>
          <w:sz w:val="22"/>
          <w:szCs w:val="22"/>
        </w:rPr>
        <w:t xml:space="preserve">replied that </w:t>
      </w:r>
      <w:r>
        <w:rPr>
          <w:sz w:val="22"/>
          <w:szCs w:val="22"/>
        </w:rPr>
        <w:t>in effect it is killing this for a year, because we have to set our curric</w:t>
      </w:r>
      <w:r w:rsidR="00516E7C">
        <w:rPr>
          <w:sz w:val="22"/>
          <w:szCs w:val="22"/>
        </w:rPr>
        <w:t>ulum before then; J. Grier observed</w:t>
      </w:r>
      <w:r>
        <w:rPr>
          <w:sz w:val="22"/>
          <w:szCs w:val="22"/>
        </w:rPr>
        <w:t xml:space="preserve"> that this policy is not set to begin until Fall 2019, so time would be allowed to plan for a transition; </w:t>
      </w:r>
      <w:r w:rsidR="00694581">
        <w:rPr>
          <w:sz w:val="22"/>
          <w:szCs w:val="22"/>
        </w:rPr>
        <w:t xml:space="preserve">G. Buhl </w:t>
      </w:r>
      <w:r w:rsidR="00516E7C">
        <w:rPr>
          <w:sz w:val="22"/>
          <w:szCs w:val="22"/>
        </w:rPr>
        <w:t xml:space="preserve">summarized that </w:t>
      </w:r>
      <w:r w:rsidR="00A564A6">
        <w:rPr>
          <w:sz w:val="22"/>
          <w:szCs w:val="22"/>
        </w:rPr>
        <w:t xml:space="preserve">GE </w:t>
      </w:r>
      <w:r w:rsidR="00694581">
        <w:rPr>
          <w:sz w:val="22"/>
          <w:szCs w:val="22"/>
        </w:rPr>
        <w:t xml:space="preserve">applied significant modifications </w:t>
      </w:r>
      <w:r w:rsidR="00A564A6">
        <w:rPr>
          <w:sz w:val="22"/>
          <w:szCs w:val="22"/>
        </w:rPr>
        <w:t xml:space="preserve">in response to faculty comments, adding that </w:t>
      </w:r>
      <w:r w:rsidR="00694581">
        <w:rPr>
          <w:sz w:val="22"/>
          <w:szCs w:val="22"/>
        </w:rPr>
        <w:t xml:space="preserve">comments that </w:t>
      </w:r>
      <w:r w:rsidR="00516E7C">
        <w:rPr>
          <w:sz w:val="22"/>
          <w:szCs w:val="22"/>
        </w:rPr>
        <w:t>are</w:t>
      </w:r>
      <w:r w:rsidR="00694581">
        <w:rPr>
          <w:sz w:val="22"/>
          <w:szCs w:val="22"/>
        </w:rPr>
        <w:t xml:space="preserve"> new </w:t>
      </w:r>
      <w:r w:rsidR="00516E7C">
        <w:rPr>
          <w:sz w:val="22"/>
          <w:szCs w:val="22"/>
        </w:rPr>
        <w:t xml:space="preserve">as of </w:t>
      </w:r>
      <w:r w:rsidR="00694581">
        <w:rPr>
          <w:sz w:val="22"/>
          <w:szCs w:val="22"/>
        </w:rPr>
        <w:t xml:space="preserve">today of course have yet to </w:t>
      </w:r>
      <w:r w:rsidR="00A564A6">
        <w:rPr>
          <w:sz w:val="22"/>
          <w:szCs w:val="22"/>
        </w:rPr>
        <w:t xml:space="preserve">be </w:t>
      </w:r>
      <w:r w:rsidR="00694581">
        <w:rPr>
          <w:sz w:val="22"/>
          <w:szCs w:val="22"/>
        </w:rPr>
        <w:t>implement</w:t>
      </w:r>
      <w:r w:rsidR="00A564A6">
        <w:rPr>
          <w:sz w:val="22"/>
          <w:szCs w:val="22"/>
        </w:rPr>
        <w:t>ed</w:t>
      </w:r>
      <w:r w:rsidR="00694581">
        <w:rPr>
          <w:sz w:val="22"/>
          <w:szCs w:val="22"/>
        </w:rPr>
        <w:t xml:space="preserve">; B. Bleicher </w:t>
      </w:r>
      <w:r w:rsidR="00516E7C">
        <w:rPr>
          <w:sz w:val="22"/>
          <w:szCs w:val="22"/>
        </w:rPr>
        <w:t xml:space="preserve">added that </w:t>
      </w:r>
      <w:r w:rsidR="00694581">
        <w:rPr>
          <w:sz w:val="22"/>
          <w:szCs w:val="22"/>
        </w:rPr>
        <w:t xml:space="preserve">it does sound like there’s enough word-smithing in the room to indicate that it’s not quite done; </w:t>
      </w:r>
    </w:p>
    <w:p w14:paraId="244CEB7F" w14:textId="7F1D5BE7" w:rsidR="008046FB" w:rsidRDefault="00694581" w:rsidP="00611F75">
      <w:pPr>
        <w:pStyle w:val="ListParagraph"/>
        <w:numPr>
          <w:ilvl w:val="3"/>
          <w:numId w:val="1"/>
        </w:numPr>
        <w:rPr>
          <w:sz w:val="22"/>
          <w:szCs w:val="22"/>
        </w:rPr>
      </w:pPr>
      <w:r>
        <w:rPr>
          <w:sz w:val="22"/>
          <w:szCs w:val="22"/>
        </w:rPr>
        <w:t xml:space="preserve">M. Cook called </w:t>
      </w:r>
      <w:r w:rsidR="00A564A6">
        <w:rPr>
          <w:sz w:val="22"/>
          <w:szCs w:val="22"/>
        </w:rPr>
        <w:t xml:space="preserve">the </w:t>
      </w:r>
      <w:r>
        <w:rPr>
          <w:sz w:val="22"/>
          <w:szCs w:val="22"/>
        </w:rPr>
        <w:t xml:space="preserve">question, i.e. ending debate on the motion to return to committee; </w:t>
      </w:r>
    </w:p>
    <w:p w14:paraId="6E8ABDEB" w14:textId="3AA3D52F" w:rsidR="00694581" w:rsidRDefault="00694581" w:rsidP="00611F75">
      <w:pPr>
        <w:pStyle w:val="ListParagraph"/>
        <w:numPr>
          <w:ilvl w:val="3"/>
          <w:numId w:val="1"/>
        </w:numPr>
        <w:rPr>
          <w:sz w:val="22"/>
          <w:szCs w:val="22"/>
        </w:rPr>
      </w:pPr>
      <w:r>
        <w:rPr>
          <w:sz w:val="22"/>
          <w:szCs w:val="22"/>
        </w:rPr>
        <w:t xml:space="preserve">VOTE to end debate on motion (need a two-thirds majority): </w:t>
      </w:r>
      <w:r w:rsidR="00BC36F6">
        <w:rPr>
          <w:sz w:val="22"/>
          <w:szCs w:val="22"/>
        </w:rPr>
        <w:t>54</w:t>
      </w:r>
      <w:r w:rsidR="00516E7C">
        <w:rPr>
          <w:sz w:val="22"/>
          <w:szCs w:val="22"/>
        </w:rPr>
        <w:t xml:space="preserve"> In Favor – </w:t>
      </w:r>
      <w:r w:rsidR="00BC36F6">
        <w:rPr>
          <w:sz w:val="22"/>
          <w:szCs w:val="22"/>
        </w:rPr>
        <w:t>7</w:t>
      </w:r>
      <w:r w:rsidR="00516E7C">
        <w:rPr>
          <w:sz w:val="22"/>
          <w:szCs w:val="22"/>
        </w:rPr>
        <w:t xml:space="preserve"> Opposed – </w:t>
      </w:r>
      <w:r w:rsidR="00BC36F6">
        <w:rPr>
          <w:sz w:val="22"/>
          <w:szCs w:val="22"/>
        </w:rPr>
        <w:t>1</w:t>
      </w:r>
      <w:r w:rsidR="00516E7C">
        <w:rPr>
          <w:sz w:val="22"/>
          <w:szCs w:val="22"/>
        </w:rPr>
        <w:t xml:space="preserve"> Abstain;</w:t>
      </w:r>
    </w:p>
    <w:p w14:paraId="3CEB22E8" w14:textId="1337CDE6" w:rsidR="00BC36F6" w:rsidRDefault="00BC36F6" w:rsidP="00611F75">
      <w:pPr>
        <w:pStyle w:val="ListParagraph"/>
        <w:numPr>
          <w:ilvl w:val="3"/>
          <w:numId w:val="1"/>
        </w:numPr>
        <w:rPr>
          <w:sz w:val="22"/>
          <w:szCs w:val="22"/>
        </w:rPr>
      </w:pPr>
      <w:r>
        <w:rPr>
          <w:sz w:val="22"/>
          <w:szCs w:val="22"/>
        </w:rPr>
        <w:t>We now vote on the motion to return this to committee (effectively killing it for a year);</w:t>
      </w:r>
    </w:p>
    <w:p w14:paraId="108D2E59" w14:textId="0F5BED2F" w:rsidR="00BC36F6" w:rsidRDefault="00BC36F6" w:rsidP="00611F75">
      <w:pPr>
        <w:pStyle w:val="ListParagraph"/>
        <w:numPr>
          <w:ilvl w:val="3"/>
          <w:numId w:val="1"/>
        </w:numPr>
        <w:rPr>
          <w:sz w:val="22"/>
          <w:szCs w:val="22"/>
        </w:rPr>
      </w:pPr>
      <w:r>
        <w:rPr>
          <w:sz w:val="22"/>
          <w:szCs w:val="22"/>
        </w:rPr>
        <w:t xml:space="preserve">VOTE on the motion to return to committee: </w:t>
      </w:r>
      <w:r w:rsidR="0037105A">
        <w:rPr>
          <w:sz w:val="22"/>
          <w:szCs w:val="22"/>
        </w:rPr>
        <w:t>19</w:t>
      </w:r>
      <w:r w:rsidR="00516E7C">
        <w:rPr>
          <w:sz w:val="22"/>
          <w:szCs w:val="22"/>
        </w:rPr>
        <w:t xml:space="preserve"> In Favor – </w:t>
      </w:r>
      <w:r w:rsidR="0037105A">
        <w:rPr>
          <w:sz w:val="22"/>
          <w:szCs w:val="22"/>
        </w:rPr>
        <w:t>43</w:t>
      </w:r>
      <w:r w:rsidR="00516E7C">
        <w:rPr>
          <w:sz w:val="22"/>
          <w:szCs w:val="22"/>
        </w:rPr>
        <w:t xml:space="preserve"> Opposed; </w:t>
      </w:r>
      <w:r w:rsidR="00A564A6">
        <w:rPr>
          <w:sz w:val="22"/>
          <w:szCs w:val="22"/>
        </w:rPr>
        <w:t xml:space="preserve">motion fails; </w:t>
      </w:r>
      <w:r w:rsidR="00516E7C">
        <w:rPr>
          <w:sz w:val="22"/>
          <w:szCs w:val="22"/>
        </w:rPr>
        <w:t>debate will be continued;</w:t>
      </w:r>
    </w:p>
    <w:p w14:paraId="6963054E" w14:textId="4A9D38A0" w:rsidR="00CE48D2" w:rsidRDefault="0037105A" w:rsidP="008046FB">
      <w:pPr>
        <w:pStyle w:val="ListParagraph"/>
        <w:numPr>
          <w:ilvl w:val="2"/>
          <w:numId w:val="1"/>
        </w:numPr>
        <w:rPr>
          <w:sz w:val="22"/>
          <w:szCs w:val="22"/>
        </w:rPr>
      </w:pPr>
      <w:r>
        <w:rPr>
          <w:sz w:val="22"/>
          <w:szCs w:val="22"/>
        </w:rPr>
        <w:t xml:space="preserve">S. Aloisio </w:t>
      </w:r>
      <w:r w:rsidR="00516E7C">
        <w:rPr>
          <w:sz w:val="22"/>
          <w:szCs w:val="22"/>
        </w:rPr>
        <w:t xml:space="preserve">suggested to </w:t>
      </w:r>
      <w:r>
        <w:rPr>
          <w:sz w:val="22"/>
          <w:szCs w:val="22"/>
        </w:rPr>
        <w:t>offer an amendment in Cat-E; after the words “financial literacy” would like to add “technological</w:t>
      </w:r>
      <w:r w:rsidR="00516E7C">
        <w:rPr>
          <w:sz w:val="22"/>
          <w:szCs w:val="22"/>
        </w:rPr>
        <w:t xml:space="preserve"> literacy” to address M. </w:t>
      </w:r>
      <w:r>
        <w:rPr>
          <w:sz w:val="22"/>
          <w:szCs w:val="22"/>
        </w:rPr>
        <w:t>Soltys</w:t>
      </w:r>
      <w:r w:rsidR="00516E7C">
        <w:rPr>
          <w:sz w:val="22"/>
          <w:szCs w:val="22"/>
        </w:rPr>
        <w:t>’ feedback</w:t>
      </w:r>
      <w:r>
        <w:rPr>
          <w:sz w:val="22"/>
          <w:szCs w:val="22"/>
        </w:rPr>
        <w:t>; ac</w:t>
      </w:r>
      <w:r w:rsidR="00516E7C">
        <w:rPr>
          <w:sz w:val="22"/>
          <w:szCs w:val="22"/>
        </w:rPr>
        <w:t xml:space="preserve">cepted as a friendly amendment by GE Committee members; </w:t>
      </w:r>
      <w:r>
        <w:rPr>
          <w:sz w:val="22"/>
          <w:szCs w:val="22"/>
        </w:rPr>
        <w:t xml:space="preserve">A. Perchuk suggested to add “for courses in languages other than English”; S. Anderson </w:t>
      </w:r>
      <w:r w:rsidR="00516E7C">
        <w:rPr>
          <w:sz w:val="22"/>
          <w:szCs w:val="22"/>
        </w:rPr>
        <w:t xml:space="preserve">suggested a </w:t>
      </w:r>
      <w:r>
        <w:rPr>
          <w:sz w:val="22"/>
          <w:szCs w:val="22"/>
        </w:rPr>
        <w:t>friendly amendment on page 10 to strike three words</w:t>
      </w:r>
      <w:r w:rsidR="008706DE">
        <w:rPr>
          <w:sz w:val="22"/>
          <w:szCs w:val="22"/>
        </w:rPr>
        <w:t xml:space="preserve"> (“Whether…or not”)</w:t>
      </w:r>
      <w:r>
        <w:rPr>
          <w:sz w:val="22"/>
          <w:szCs w:val="22"/>
        </w:rPr>
        <w:t xml:space="preserve">, in category CE, </w:t>
      </w:r>
      <w:r w:rsidR="00CE48D2">
        <w:rPr>
          <w:sz w:val="22"/>
          <w:szCs w:val="22"/>
        </w:rPr>
        <w:t>such that it</w:t>
      </w:r>
      <w:r>
        <w:rPr>
          <w:sz w:val="22"/>
          <w:szCs w:val="22"/>
        </w:rPr>
        <w:t xml:space="preserve"> </w:t>
      </w:r>
      <w:r w:rsidR="008706DE">
        <w:rPr>
          <w:sz w:val="22"/>
          <w:szCs w:val="22"/>
        </w:rPr>
        <w:t xml:space="preserve">now </w:t>
      </w:r>
      <w:r>
        <w:rPr>
          <w:sz w:val="22"/>
          <w:szCs w:val="22"/>
        </w:rPr>
        <w:t>read</w:t>
      </w:r>
      <w:r w:rsidR="00CE48D2">
        <w:rPr>
          <w:sz w:val="22"/>
          <w:szCs w:val="22"/>
        </w:rPr>
        <w:t>s</w:t>
      </w:r>
      <w:r>
        <w:rPr>
          <w:sz w:val="22"/>
          <w:szCs w:val="22"/>
        </w:rPr>
        <w:t xml:space="preserve"> “service </w:t>
      </w:r>
      <w:r w:rsidR="00516E7C">
        <w:rPr>
          <w:sz w:val="22"/>
          <w:szCs w:val="22"/>
        </w:rPr>
        <w:t>learning is required”</w:t>
      </w:r>
      <w:r w:rsidR="00EC09B9">
        <w:rPr>
          <w:sz w:val="22"/>
          <w:szCs w:val="22"/>
        </w:rPr>
        <w:t xml:space="preserve">; </w:t>
      </w:r>
    </w:p>
    <w:p w14:paraId="3E14FE17" w14:textId="3F95A706" w:rsidR="0037105A" w:rsidRDefault="00CE48D2" w:rsidP="008046FB">
      <w:pPr>
        <w:pStyle w:val="ListParagraph"/>
        <w:numPr>
          <w:ilvl w:val="2"/>
          <w:numId w:val="1"/>
        </w:numPr>
        <w:rPr>
          <w:sz w:val="22"/>
          <w:szCs w:val="22"/>
        </w:rPr>
      </w:pPr>
      <w:r>
        <w:rPr>
          <w:sz w:val="22"/>
          <w:szCs w:val="22"/>
        </w:rPr>
        <w:t xml:space="preserve">Motion </w:t>
      </w:r>
      <w:r w:rsidR="00EC09B9">
        <w:rPr>
          <w:sz w:val="22"/>
          <w:szCs w:val="22"/>
        </w:rPr>
        <w:t xml:space="preserve">to call the question, seconded; G. Wood </w:t>
      </w:r>
      <w:r w:rsidR="00516E7C">
        <w:rPr>
          <w:sz w:val="22"/>
          <w:szCs w:val="22"/>
        </w:rPr>
        <w:t xml:space="preserve">noted that </w:t>
      </w:r>
      <w:r w:rsidR="00EC09B9">
        <w:rPr>
          <w:sz w:val="22"/>
          <w:szCs w:val="22"/>
        </w:rPr>
        <w:t xml:space="preserve">calling the question is not debatable, this </w:t>
      </w:r>
      <w:r w:rsidR="002B1D61">
        <w:rPr>
          <w:sz w:val="22"/>
          <w:szCs w:val="22"/>
        </w:rPr>
        <w:t>motion requires</w:t>
      </w:r>
      <w:r w:rsidR="00EC09B9">
        <w:rPr>
          <w:sz w:val="22"/>
          <w:szCs w:val="22"/>
        </w:rPr>
        <w:t xml:space="preserve"> two-thirds</w:t>
      </w:r>
      <w:r w:rsidR="002B1D61">
        <w:rPr>
          <w:sz w:val="22"/>
          <w:szCs w:val="22"/>
        </w:rPr>
        <w:t xml:space="preserve"> majority for approval</w:t>
      </w:r>
      <w:r w:rsidR="00EC09B9">
        <w:rPr>
          <w:sz w:val="22"/>
          <w:szCs w:val="22"/>
        </w:rPr>
        <w:t>, and</w:t>
      </w:r>
      <w:r w:rsidR="002B1D61">
        <w:rPr>
          <w:sz w:val="22"/>
          <w:szCs w:val="22"/>
        </w:rPr>
        <w:t>,</w:t>
      </w:r>
      <w:r w:rsidR="00EC09B9">
        <w:rPr>
          <w:sz w:val="22"/>
          <w:szCs w:val="22"/>
        </w:rPr>
        <w:t xml:space="preserve"> </w:t>
      </w:r>
      <w:r w:rsidR="002B1D61">
        <w:rPr>
          <w:sz w:val="22"/>
          <w:szCs w:val="22"/>
        </w:rPr>
        <w:t xml:space="preserve">if </w:t>
      </w:r>
      <w:r w:rsidR="00EC09B9">
        <w:rPr>
          <w:sz w:val="22"/>
          <w:szCs w:val="22"/>
        </w:rPr>
        <w:t>achieved</w:t>
      </w:r>
      <w:r w:rsidR="002B1D61">
        <w:rPr>
          <w:sz w:val="22"/>
          <w:szCs w:val="22"/>
        </w:rPr>
        <w:t>, we</w:t>
      </w:r>
      <w:r w:rsidR="00EC09B9">
        <w:rPr>
          <w:sz w:val="22"/>
          <w:szCs w:val="22"/>
        </w:rPr>
        <w:t xml:space="preserve"> would vote immediately on the policy;</w:t>
      </w:r>
    </w:p>
    <w:p w14:paraId="010A54A8" w14:textId="549A902D" w:rsidR="00EC09B9" w:rsidRDefault="00EC09B9" w:rsidP="008046FB">
      <w:pPr>
        <w:pStyle w:val="ListParagraph"/>
        <w:numPr>
          <w:ilvl w:val="2"/>
          <w:numId w:val="1"/>
        </w:numPr>
        <w:rPr>
          <w:sz w:val="22"/>
          <w:szCs w:val="22"/>
        </w:rPr>
      </w:pPr>
      <w:r>
        <w:rPr>
          <w:sz w:val="22"/>
          <w:szCs w:val="22"/>
        </w:rPr>
        <w:t xml:space="preserve">VOTE to call the question: </w:t>
      </w:r>
      <w:r w:rsidR="00A10C5B">
        <w:rPr>
          <w:sz w:val="22"/>
          <w:szCs w:val="22"/>
        </w:rPr>
        <w:t>52</w:t>
      </w:r>
      <w:r w:rsidR="00516E7C">
        <w:rPr>
          <w:sz w:val="22"/>
          <w:szCs w:val="22"/>
        </w:rPr>
        <w:t xml:space="preserve"> In Favor – </w:t>
      </w:r>
      <w:r w:rsidR="00A10C5B">
        <w:rPr>
          <w:sz w:val="22"/>
          <w:szCs w:val="22"/>
        </w:rPr>
        <w:t>10</w:t>
      </w:r>
      <w:r w:rsidR="00516E7C">
        <w:rPr>
          <w:sz w:val="22"/>
          <w:szCs w:val="22"/>
        </w:rPr>
        <w:t xml:space="preserve"> Opposed</w:t>
      </w:r>
      <w:r w:rsidR="002C73C3">
        <w:rPr>
          <w:sz w:val="22"/>
          <w:szCs w:val="22"/>
        </w:rPr>
        <w:t>. Motion passes.</w:t>
      </w:r>
    </w:p>
    <w:p w14:paraId="23640F3C" w14:textId="6B355510" w:rsidR="00A10C5B" w:rsidRPr="00F6462A" w:rsidRDefault="00A10C5B" w:rsidP="008046FB">
      <w:pPr>
        <w:pStyle w:val="ListParagraph"/>
        <w:numPr>
          <w:ilvl w:val="2"/>
          <w:numId w:val="1"/>
        </w:numPr>
        <w:rPr>
          <w:sz w:val="22"/>
          <w:szCs w:val="22"/>
        </w:rPr>
      </w:pPr>
      <w:r>
        <w:rPr>
          <w:sz w:val="22"/>
          <w:szCs w:val="22"/>
        </w:rPr>
        <w:t>VOTE on the proposal itself: 47</w:t>
      </w:r>
      <w:r w:rsidR="00516E7C">
        <w:rPr>
          <w:sz w:val="22"/>
          <w:szCs w:val="22"/>
        </w:rPr>
        <w:t xml:space="preserve"> In Favor – </w:t>
      </w:r>
      <w:r>
        <w:rPr>
          <w:sz w:val="22"/>
          <w:szCs w:val="22"/>
        </w:rPr>
        <w:t>14</w:t>
      </w:r>
      <w:r w:rsidR="00516E7C">
        <w:rPr>
          <w:sz w:val="22"/>
          <w:szCs w:val="22"/>
        </w:rPr>
        <w:t xml:space="preserve"> Opposed – </w:t>
      </w:r>
      <w:r>
        <w:rPr>
          <w:sz w:val="22"/>
          <w:szCs w:val="22"/>
        </w:rPr>
        <w:t>1</w:t>
      </w:r>
      <w:r w:rsidR="00516E7C">
        <w:rPr>
          <w:sz w:val="22"/>
          <w:szCs w:val="22"/>
        </w:rPr>
        <w:t xml:space="preserve"> Abstain</w:t>
      </w:r>
      <w:r>
        <w:rPr>
          <w:sz w:val="22"/>
          <w:szCs w:val="22"/>
        </w:rPr>
        <w:t xml:space="preserve">; proposal </w:t>
      </w:r>
      <w:r w:rsidR="002C73C3">
        <w:rPr>
          <w:sz w:val="22"/>
          <w:szCs w:val="22"/>
        </w:rPr>
        <w:t xml:space="preserve">is </w:t>
      </w:r>
      <w:r>
        <w:rPr>
          <w:sz w:val="22"/>
          <w:szCs w:val="22"/>
        </w:rPr>
        <w:t>approved</w:t>
      </w:r>
      <w:r w:rsidR="002C73C3">
        <w:rPr>
          <w:sz w:val="22"/>
          <w:szCs w:val="22"/>
        </w:rPr>
        <w:t>.</w:t>
      </w:r>
    </w:p>
    <w:p w14:paraId="5EE520C3" w14:textId="7FF9F479" w:rsidR="00695624" w:rsidRDefault="00695624" w:rsidP="00695624">
      <w:pPr>
        <w:pStyle w:val="ListParagraph"/>
        <w:numPr>
          <w:ilvl w:val="1"/>
          <w:numId w:val="1"/>
        </w:numPr>
        <w:rPr>
          <w:sz w:val="22"/>
          <w:szCs w:val="22"/>
        </w:rPr>
      </w:pPr>
      <w:r w:rsidRPr="00F6462A">
        <w:rPr>
          <w:sz w:val="22"/>
          <w:szCs w:val="22"/>
        </w:rPr>
        <w:t>*Proposed Pol</w:t>
      </w:r>
      <w:r w:rsidR="00B0726B">
        <w:rPr>
          <w:sz w:val="22"/>
          <w:szCs w:val="22"/>
        </w:rPr>
        <w:t>icy on General Education Course</w:t>
      </w:r>
      <w:r w:rsidRPr="00F6462A">
        <w:rPr>
          <w:sz w:val="22"/>
          <w:szCs w:val="22"/>
        </w:rPr>
        <w:t xml:space="preserve"> </w:t>
      </w:r>
      <w:r w:rsidR="00AF58EE">
        <w:rPr>
          <w:sz w:val="22"/>
          <w:szCs w:val="22"/>
        </w:rPr>
        <w:t xml:space="preserve">Requirements </w:t>
      </w:r>
      <w:r w:rsidRPr="00F6462A">
        <w:rPr>
          <w:sz w:val="22"/>
          <w:szCs w:val="22"/>
        </w:rPr>
        <w:t>(Gen Ed)</w:t>
      </w:r>
    </w:p>
    <w:p w14:paraId="26762C4D" w14:textId="05B06DDD" w:rsidR="00161971" w:rsidRDefault="00BD54EC" w:rsidP="00BD54EC">
      <w:pPr>
        <w:pStyle w:val="ListParagraph"/>
        <w:numPr>
          <w:ilvl w:val="2"/>
          <w:numId w:val="1"/>
        </w:numPr>
        <w:rPr>
          <w:sz w:val="22"/>
          <w:szCs w:val="22"/>
        </w:rPr>
      </w:pPr>
      <w:r>
        <w:rPr>
          <w:sz w:val="22"/>
          <w:szCs w:val="22"/>
        </w:rPr>
        <w:t xml:space="preserve">Discussion: </w:t>
      </w:r>
      <w:r w:rsidR="00855D0F" w:rsidRPr="00611F75">
        <w:rPr>
          <w:sz w:val="22"/>
          <w:szCs w:val="22"/>
        </w:rPr>
        <w:t>A.</w:t>
      </w:r>
      <w:r w:rsidR="00107DAC" w:rsidRPr="00611F75">
        <w:rPr>
          <w:sz w:val="22"/>
          <w:szCs w:val="22"/>
        </w:rPr>
        <w:t xml:space="preserve"> Perchuk </w:t>
      </w:r>
      <w:r w:rsidRPr="00611F75">
        <w:rPr>
          <w:sz w:val="22"/>
          <w:szCs w:val="22"/>
        </w:rPr>
        <w:t xml:space="preserve">made four observations: </w:t>
      </w:r>
      <w:r w:rsidR="001C028D" w:rsidRPr="00611F75">
        <w:rPr>
          <w:sz w:val="22"/>
          <w:szCs w:val="22"/>
        </w:rPr>
        <w:t xml:space="preserve">first, </w:t>
      </w:r>
      <w:r w:rsidR="00855D0F" w:rsidRPr="00611F75">
        <w:rPr>
          <w:sz w:val="22"/>
          <w:szCs w:val="22"/>
        </w:rPr>
        <w:t xml:space="preserve">there is nothing in the EO that precludes upper division courses having an Area A designation; </w:t>
      </w:r>
      <w:r w:rsidR="001C028D" w:rsidRPr="00611F75">
        <w:rPr>
          <w:sz w:val="22"/>
          <w:szCs w:val="22"/>
        </w:rPr>
        <w:t xml:space="preserve">second, </w:t>
      </w:r>
      <w:r w:rsidR="00855D0F" w:rsidRPr="00611F75">
        <w:rPr>
          <w:sz w:val="22"/>
          <w:szCs w:val="22"/>
        </w:rPr>
        <w:t xml:space="preserve">the idea of a waiver is problematic, what if a waiver is not granted, in particular for courses integral for a major’s survival; </w:t>
      </w:r>
      <w:r w:rsidR="001C028D" w:rsidRPr="00611F75">
        <w:rPr>
          <w:sz w:val="22"/>
          <w:szCs w:val="22"/>
        </w:rPr>
        <w:t xml:space="preserve">third, </w:t>
      </w:r>
      <w:r w:rsidR="004C1DB8" w:rsidRPr="00611F75">
        <w:rPr>
          <w:sz w:val="22"/>
          <w:szCs w:val="22"/>
        </w:rPr>
        <w:t xml:space="preserve">has </w:t>
      </w:r>
      <w:r w:rsidR="00855D0F" w:rsidRPr="00611F75">
        <w:rPr>
          <w:sz w:val="22"/>
          <w:szCs w:val="22"/>
        </w:rPr>
        <w:t>concern</w:t>
      </w:r>
      <w:r w:rsidR="004C1DB8" w:rsidRPr="00611F75">
        <w:rPr>
          <w:sz w:val="22"/>
          <w:szCs w:val="22"/>
        </w:rPr>
        <w:t>s</w:t>
      </w:r>
      <w:r w:rsidR="00855D0F" w:rsidRPr="00611F75">
        <w:rPr>
          <w:sz w:val="22"/>
          <w:szCs w:val="22"/>
        </w:rPr>
        <w:t xml:space="preserve"> about the section referring to lecturer training;</w:t>
      </w:r>
      <w:r w:rsidR="001C028D" w:rsidRPr="00611F75">
        <w:rPr>
          <w:sz w:val="22"/>
          <w:szCs w:val="22"/>
        </w:rPr>
        <w:t xml:space="preserve"> fourth, </w:t>
      </w:r>
      <w:r w:rsidR="00855D0F" w:rsidRPr="00611F75">
        <w:rPr>
          <w:sz w:val="22"/>
          <w:szCs w:val="22"/>
        </w:rPr>
        <w:t xml:space="preserve">her historical course enrollment is low, no more than 20 students, but if it were not for GE she wouldn’t be able to have offered to have these classes at all; J. Rizzoli </w:t>
      </w:r>
      <w:r w:rsidR="00107DAC" w:rsidRPr="00611F75">
        <w:rPr>
          <w:sz w:val="22"/>
          <w:szCs w:val="22"/>
        </w:rPr>
        <w:t xml:space="preserve">noted that </w:t>
      </w:r>
      <w:r w:rsidR="00855D0F" w:rsidRPr="00611F75">
        <w:rPr>
          <w:sz w:val="22"/>
          <w:szCs w:val="22"/>
        </w:rPr>
        <w:t>EO says 12 un</w:t>
      </w:r>
      <w:r w:rsidR="00107DAC" w:rsidRPr="00611F75">
        <w:rPr>
          <w:sz w:val="22"/>
          <w:szCs w:val="22"/>
        </w:rPr>
        <w:t>its</w:t>
      </w:r>
      <w:r w:rsidR="00855D0F" w:rsidRPr="00611F75">
        <w:rPr>
          <w:sz w:val="22"/>
          <w:szCs w:val="22"/>
        </w:rPr>
        <w:t>, this policy includes Area E, which is not i</w:t>
      </w:r>
      <w:r w:rsidR="00107DAC" w:rsidRPr="00611F75">
        <w:rPr>
          <w:sz w:val="22"/>
          <w:szCs w:val="22"/>
        </w:rPr>
        <w:t xml:space="preserve">ncluded in EO; J. Griffin </w:t>
      </w:r>
      <w:r w:rsidR="00855D0F" w:rsidRPr="00611F75">
        <w:rPr>
          <w:sz w:val="22"/>
          <w:szCs w:val="22"/>
        </w:rPr>
        <w:t>repeat</w:t>
      </w:r>
      <w:r w:rsidR="00107DAC" w:rsidRPr="00611F75">
        <w:rPr>
          <w:sz w:val="22"/>
          <w:szCs w:val="22"/>
        </w:rPr>
        <w:t>ed</w:t>
      </w:r>
      <w:r w:rsidR="00855D0F" w:rsidRPr="00611F75">
        <w:rPr>
          <w:sz w:val="22"/>
          <w:szCs w:val="22"/>
        </w:rPr>
        <w:t xml:space="preserve"> the concern that </w:t>
      </w:r>
      <w:r w:rsidR="00161971">
        <w:rPr>
          <w:sz w:val="22"/>
          <w:szCs w:val="22"/>
        </w:rPr>
        <w:t>for</w:t>
      </w:r>
      <w:r w:rsidR="00161971" w:rsidRPr="00611F75">
        <w:rPr>
          <w:sz w:val="22"/>
          <w:szCs w:val="22"/>
        </w:rPr>
        <w:t xml:space="preserve"> </w:t>
      </w:r>
      <w:r w:rsidR="00855D0F" w:rsidRPr="00611F75">
        <w:rPr>
          <w:sz w:val="22"/>
          <w:szCs w:val="22"/>
        </w:rPr>
        <w:t xml:space="preserve">lecturer faculty, this policy </w:t>
      </w:r>
      <w:r w:rsidR="00161971">
        <w:rPr>
          <w:sz w:val="22"/>
          <w:szCs w:val="22"/>
        </w:rPr>
        <w:t>appears to</w:t>
      </w:r>
      <w:r w:rsidR="00161971" w:rsidRPr="00611F75">
        <w:rPr>
          <w:sz w:val="22"/>
          <w:szCs w:val="22"/>
        </w:rPr>
        <w:t xml:space="preserve"> </w:t>
      </w:r>
      <w:r w:rsidR="00855D0F" w:rsidRPr="00611F75">
        <w:rPr>
          <w:sz w:val="22"/>
          <w:szCs w:val="22"/>
        </w:rPr>
        <w:t>indicat</w:t>
      </w:r>
      <w:r w:rsidR="00161971">
        <w:rPr>
          <w:sz w:val="22"/>
          <w:szCs w:val="22"/>
        </w:rPr>
        <w:t>e</w:t>
      </w:r>
      <w:r w:rsidR="00855D0F" w:rsidRPr="00611F75">
        <w:rPr>
          <w:sz w:val="22"/>
          <w:szCs w:val="22"/>
        </w:rPr>
        <w:t xml:space="preserve"> a requirement, which could lead to grievance from CFA if c</w:t>
      </w:r>
      <w:r w:rsidR="00107DAC" w:rsidRPr="00611F75">
        <w:rPr>
          <w:sz w:val="22"/>
          <w:szCs w:val="22"/>
        </w:rPr>
        <w:t xml:space="preserve">ompensations are not made; I. Grzegorczyk </w:t>
      </w:r>
      <w:r w:rsidR="00161971">
        <w:rPr>
          <w:sz w:val="22"/>
          <w:szCs w:val="22"/>
        </w:rPr>
        <w:t>posed two questions:</w:t>
      </w:r>
      <w:r w:rsidR="00161971" w:rsidRPr="00611F75">
        <w:rPr>
          <w:sz w:val="22"/>
          <w:szCs w:val="22"/>
        </w:rPr>
        <w:t xml:space="preserve"> </w:t>
      </w:r>
      <w:r w:rsidR="00161971">
        <w:rPr>
          <w:sz w:val="22"/>
          <w:szCs w:val="22"/>
        </w:rPr>
        <w:t xml:space="preserve">first, </w:t>
      </w:r>
      <w:r w:rsidR="00107DAC" w:rsidRPr="00611F75">
        <w:rPr>
          <w:sz w:val="22"/>
          <w:szCs w:val="22"/>
        </w:rPr>
        <w:t>that it</w:t>
      </w:r>
      <w:r w:rsidR="00855D0F" w:rsidRPr="00611F75">
        <w:rPr>
          <w:sz w:val="22"/>
          <w:szCs w:val="22"/>
        </w:rPr>
        <w:t xml:space="preserve"> looks like science and math courses do not fit very well in these categories as defined, </w:t>
      </w:r>
      <w:r w:rsidR="00161971">
        <w:rPr>
          <w:sz w:val="22"/>
          <w:szCs w:val="22"/>
        </w:rPr>
        <w:t>does this mean</w:t>
      </w:r>
      <w:r w:rsidR="00855D0F" w:rsidRPr="00611F75">
        <w:rPr>
          <w:sz w:val="22"/>
          <w:szCs w:val="22"/>
        </w:rPr>
        <w:t xml:space="preserve"> these </w:t>
      </w:r>
      <w:r w:rsidR="00107DAC" w:rsidRPr="00611F75">
        <w:rPr>
          <w:sz w:val="22"/>
          <w:szCs w:val="22"/>
        </w:rPr>
        <w:t>disciplines</w:t>
      </w:r>
      <w:r w:rsidR="00855D0F" w:rsidRPr="00611F75">
        <w:rPr>
          <w:sz w:val="22"/>
          <w:szCs w:val="22"/>
        </w:rPr>
        <w:t xml:space="preserve"> should not have upper division courses; </w:t>
      </w:r>
      <w:r w:rsidR="00161971">
        <w:rPr>
          <w:sz w:val="22"/>
          <w:szCs w:val="22"/>
        </w:rPr>
        <w:t xml:space="preserve">second, asked </w:t>
      </w:r>
      <w:r w:rsidR="00855D0F" w:rsidRPr="00611F75">
        <w:rPr>
          <w:sz w:val="22"/>
          <w:szCs w:val="22"/>
        </w:rPr>
        <w:t>what it mean</w:t>
      </w:r>
      <w:r w:rsidR="00161971">
        <w:rPr>
          <w:sz w:val="22"/>
          <w:szCs w:val="22"/>
        </w:rPr>
        <w:t>s</w:t>
      </w:r>
      <w:r w:rsidR="00855D0F" w:rsidRPr="00611F75">
        <w:rPr>
          <w:sz w:val="22"/>
          <w:szCs w:val="22"/>
        </w:rPr>
        <w:t xml:space="preserve"> that someone is GE</w:t>
      </w:r>
      <w:r w:rsidR="000612BE" w:rsidRPr="00611F75">
        <w:rPr>
          <w:sz w:val="22"/>
          <w:szCs w:val="22"/>
        </w:rPr>
        <w:t>-</w:t>
      </w:r>
      <w:r w:rsidR="00855D0F" w:rsidRPr="00611F75">
        <w:rPr>
          <w:sz w:val="22"/>
          <w:szCs w:val="22"/>
        </w:rPr>
        <w:t xml:space="preserve">certified to teach a course, who </w:t>
      </w:r>
      <w:r w:rsidR="00161971">
        <w:rPr>
          <w:sz w:val="22"/>
          <w:szCs w:val="22"/>
        </w:rPr>
        <w:t xml:space="preserve">decides and </w:t>
      </w:r>
      <w:r w:rsidR="00855D0F" w:rsidRPr="00611F75">
        <w:rPr>
          <w:sz w:val="22"/>
          <w:szCs w:val="22"/>
        </w:rPr>
        <w:t xml:space="preserve">how are </w:t>
      </w:r>
      <w:r w:rsidR="00161971">
        <w:rPr>
          <w:sz w:val="22"/>
          <w:szCs w:val="22"/>
        </w:rPr>
        <w:t>faculty</w:t>
      </w:r>
      <w:r w:rsidR="00161971" w:rsidRPr="00611F75">
        <w:rPr>
          <w:sz w:val="22"/>
          <w:szCs w:val="22"/>
        </w:rPr>
        <w:t xml:space="preserve"> </w:t>
      </w:r>
      <w:r w:rsidR="00855D0F" w:rsidRPr="00611F75">
        <w:rPr>
          <w:sz w:val="22"/>
          <w:szCs w:val="22"/>
        </w:rPr>
        <w:t>to account for a GE certification in a timely manner</w:t>
      </w:r>
      <w:r w:rsidR="00161971">
        <w:rPr>
          <w:sz w:val="22"/>
          <w:szCs w:val="22"/>
        </w:rPr>
        <w:t xml:space="preserve"> such as late lecturer hires</w:t>
      </w:r>
      <w:r w:rsidR="00855D0F" w:rsidRPr="00611F75">
        <w:rPr>
          <w:sz w:val="22"/>
          <w:szCs w:val="22"/>
        </w:rPr>
        <w:t xml:space="preserve">; </w:t>
      </w:r>
    </w:p>
    <w:p w14:paraId="7853FE6D" w14:textId="532CA880" w:rsidR="00161971" w:rsidRDefault="00161971" w:rsidP="00BD54EC">
      <w:pPr>
        <w:pStyle w:val="ListParagraph"/>
        <w:numPr>
          <w:ilvl w:val="2"/>
          <w:numId w:val="1"/>
        </w:numPr>
        <w:rPr>
          <w:sz w:val="22"/>
          <w:szCs w:val="22"/>
        </w:rPr>
      </w:pPr>
      <w:r w:rsidRPr="004A3210">
        <w:rPr>
          <w:sz w:val="22"/>
          <w:szCs w:val="22"/>
        </w:rPr>
        <w:t xml:space="preserve">I. Grzegorczyk </w:t>
      </w:r>
      <w:r w:rsidR="0095628C" w:rsidRPr="00611F75">
        <w:rPr>
          <w:sz w:val="22"/>
          <w:szCs w:val="22"/>
        </w:rPr>
        <w:t>ma</w:t>
      </w:r>
      <w:r>
        <w:rPr>
          <w:sz w:val="22"/>
          <w:szCs w:val="22"/>
        </w:rPr>
        <w:t>de</w:t>
      </w:r>
      <w:r w:rsidR="0095628C" w:rsidRPr="00611F75">
        <w:rPr>
          <w:sz w:val="22"/>
          <w:szCs w:val="22"/>
        </w:rPr>
        <w:t xml:space="preserve"> a friendly amendment to strike the first sentence to remove the language about “GE certification”; </w:t>
      </w:r>
      <w:r w:rsidR="00747B34" w:rsidRPr="00611F75">
        <w:rPr>
          <w:sz w:val="22"/>
          <w:szCs w:val="22"/>
        </w:rPr>
        <w:t xml:space="preserve">S. Aloisio objected to this; C. Wyels noted that this is now a motion that needs a second, J. Yudelson seconded; </w:t>
      </w:r>
    </w:p>
    <w:p w14:paraId="2532001C" w14:textId="2AEF93F8" w:rsidR="00161971" w:rsidRDefault="00161971" w:rsidP="00611F75">
      <w:pPr>
        <w:pStyle w:val="ListParagraph"/>
        <w:numPr>
          <w:ilvl w:val="3"/>
          <w:numId w:val="1"/>
        </w:numPr>
        <w:rPr>
          <w:sz w:val="22"/>
          <w:szCs w:val="22"/>
        </w:rPr>
      </w:pPr>
      <w:r>
        <w:rPr>
          <w:sz w:val="22"/>
          <w:szCs w:val="22"/>
        </w:rPr>
        <w:t xml:space="preserve">Discussion on the motion: </w:t>
      </w:r>
      <w:r w:rsidR="00747B34" w:rsidRPr="00611F75">
        <w:rPr>
          <w:sz w:val="22"/>
          <w:szCs w:val="22"/>
        </w:rPr>
        <w:t xml:space="preserve">S. Aloisio </w:t>
      </w:r>
      <w:r w:rsidR="00107DAC" w:rsidRPr="00611F75">
        <w:rPr>
          <w:sz w:val="22"/>
          <w:szCs w:val="22"/>
        </w:rPr>
        <w:t xml:space="preserve">added </w:t>
      </w:r>
      <w:r w:rsidR="00D05626">
        <w:rPr>
          <w:sz w:val="22"/>
          <w:szCs w:val="22"/>
        </w:rPr>
        <w:t xml:space="preserve">questions about the timing of </w:t>
      </w:r>
      <w:r w:rsidR="00747B34" w:rsidRPr="00611F75">
        <w:rPr>
          <w:sz w:val="22"/>
          <w:szCs w:val="22"/>
        </w:rPr>
        <w:t>having two qualified faculty members to teach the course</w:t>
      </w:r>
      <w:r w:rsidR="00D05626">
        <w:rPr>
          <w:sz w:val="22"/>
          <w:szCs w:val="22"/>
        </w:rPr>
        <w:t xml:space="preserve"> (</w:t>
      </w:r>
      <w:r w:rsidR="00107DAC" w:rsidRPr="00611F75">
        <w:rPr>
          <w:sz w:val="22"/>
          <w:szCs w:val="22"/>
        </w:rPr>
        <w:t xml:space="preserve">when </w:t>
      </w:r>
      <w:r w:rsidR="00747B34" w:rsidRPr="00611F75">
        <w:rPr>
          <w:sz w:val="22"/>
          <w:szCs w:val="22"/>
        </w:rPr>
        <w:t xml:space="preserve">the course is offered, </w:t>
      </w:r>
      <w:r w:rsidR="00107DAC" w:rsidRPr="00611F75">
        <w:rPr>
          <w:sz w:val="22"/>
          <w:szCs w:val="22"/>
        </w:rPr>
        <w:t xml:space="preserve">when it </w:t>
      </w:r>
      <w:r w:rsidR="00747B34" w:rsidRPr="00611F75">
        <w:rPr>
          <w:sz w:val="22"/>
          <w:szCs w:val="22"/>
        </w:rPr>
        <w:t xml:space="preserve">goes into the catalog, </w:t>
      </w:r>
      <w:r w:rsidR="00107DAC" w:rsidRPr="00611F75">
        <w:rPr>
          <w:sz w:val="22"/>
          <w:szCs w:val="22"/>
        </w:rPr>
        <w:t>etc.</w:t>
      </w:r>
      <w:r w:rsidR="00D05626">
        <w:rPr>
          <w:sz w:val="22"/>
          <w:szCs w:val="22"/>
        </w:rPr>
        <w:t>)</w:t>
      </w:r>
      <w:r w:rsidR="00107DAC" w:rsidRPr="00611F75">
        <w:rPr>
          <w:sz w:val="22"/>
          <w:szCs w:val="22"/>
        </w:rPr>
        <w:t xml:space="preserve">, doesn’t </w:t>
      </w:r>
      <w:r w:rsidR="00747B34" w:rsidRPr="00611F75">
        <w:rPr>
          <w:sz w:val="22"/>
          <w:szCs w:val="22"/>
        </w:rPr>
        <w:t xml:space="preserve">think it’s good for our campus, would like to strike </w:t>
      </w:r>
      <w:r w:rsidR="00107DAC" w:rsidRPr="00611F75">
        <w:rPr>
          <w:sz w:val="22"/>
          <w:szCs w:val="22"/>
        </w:rPr>
        <w:t>entire point number 14</w:t>
      </w:r>
      <w:r w:rsidR="00747B34" w:rsidRPr="00611F75">
        <w:rPr>
          <w:sz w:val="22"/>
          <w:szCs w:val="22"/>
        </w:rPr>
        <w:t xml:space="preserve">; G. Buhl </w:t>
      </w:r>
      <w:r w:rsidR="00D05626">
        <w:rPr>
          <w:sz w:val="22"/>
          <w:szCs w:val="22"/>
        </w:rPr>
        <w:t>indicated his agreement</w:t>
      </w:r>
      <w:r w:rsidR="00747B34" w:rsidRPr="00611F75">
        <w:rPr>
          <w:sz w:val="22"/>
          <w:szCs w:val="22"/>
        </w:rPr>
        <w:t xml:space="preserve"> with striking GE certified, </w:t>
      </w:r>
      <w:r w:rsidR="00D05626">
        <w:rPr>
          <w:sz w:val="22"/>
          <w:szCs w:val="22"/>
        </w:rPr>
        <w:t xml:space="preserve">although </w:t>
      </w:r>
      <w:r w:rsidR="00747B34" w:rsidRPr="00611F75">
        <w:rPr>
          <w:sz w:val="22"/>
          <w:szCs w:val="22"/>
        </w:rPr>
        <w:t>each program would need to provide faculty qual</w:t>
      </w:r>
      <w:r w:rsidR="00107DAC" w:rsidRPr="00611F75">
        <w:rPr>
          <w:sz w:val="22"/>
          <w:szCs w:val="22"/>
        </w:rPr>
        <w:t xml:space="preserve">ified to teach the course; </w:t>
      </w:r>
    </w:p>
    <w:p w14:paraId="200EA5B9" w14:textId="440C5D39" w:rsidR="00161971" w:rsidRDefault="00107DAC" w:rsidP="00611F75">
      <w:pPr>
        <w:pStyle w:val="ListParagraph"/>
        <w:numPr>
          <w:ilvl w:val="3"/>
          <w:numId w:val="1"/>
        </w:numPr>
        <w:rPr>
          <w:sz w:val="22"/>
          <w:szCs w:val="22"/>
        </w:rPr>
      </w:pPr>
      <w:r w:rsidRPr="00611F75">
        <w:rPr>
          <w:sz w:val="22"/>
          <w:szCs w:val="22"/>
        </w:rPr>
        <w:t>I. Grzegorczyk</w:t>
      </w:r>
      <w:r w:rsidR="00747B34" w:rsidRPr="00611F75">
        <w:rPr>
          <w:sz w:val="22"/>
          <w:szCs w:val="22"/>
        </w:rPr>
        <w:t xml:space="preserve"> </w:t>
      </w:r>
      <w:r w:rsidR="00161971">
        <w:rPr>
          <w:sz w:val="22"/>
          <w:szCs w:val="22"/>
        </w:rPr>
        <w:t xml:space="preserve">noted her </w:t>
      </w:r>
      <w:r w:rsidR="00747B34" w:rsidRPr="00611F75">
        <w:rPr>
          <w:sz w:val="22"/>
          <w:szCs w:val="22"/>
        </w:rPr>
        <w:t>original intention wa</w:t>
      </w:r>
      <w:r w:rsidR="00F07698" w:rsidRPr="00611F75">
        <w:rPr>
          <w:sz w:val="22"/>
          <w:szCs w:val="22"/>
        </w:rPr>
        <w:t>s to stri</w:t>
      </w:r>
      <w:r w:rsidRPr="00611F75">
        <w:rPr>
          <w:sz w:val="22"/>
          <w:szCs w:val="22"/>
        </w:rPr>
        <w:t xml:space="preserve">ke the whole sentence, </w:t>
      </w:r>
      <w:r w:rsidR="00161971">
        <w:rPr>
          <w:sz w:val="22"/>
          <w:szCs w:val="22"/>
        </w:rPr>
        <w:t xml:space="preserve">and at this point </w:t>
      </w:r>
      <w:r w:rsidRPr="00611F75">
        <w:rPr>
          <w:sz w:val="22"/>
          <w:szCs w:val="22"/>
        </w:rPr>
        <w:t>withdr</w:t>
      </w:r>
      <w:r w:rsidR="00161971">
        <w:rPr>
          <w:sz w:val="22"/>
          <w:szCs w:val="22"/>
        </w:rPr>
        <w:t>e</w:t>
      </w:r>
      <w:r w:rsidRPr="00611F75">
        <w:rPr>
          <w:sz w:val="22"/>
          <w:szCs w:val="22"/>
        </w:rPr>
        <w:t>w her</w:t>
      </w:r>
      <w:r w:rsidR="00F07698" w:rsidRPr="00611F75">
        <w:rPr>
          <w:sz w:val="22"/>
          <w:szCs w:val="22"/>
        </w:rPr>
        <w:t xml:space="preserve"> amendment; </w:t>
      </w:r>
    </w:p>
    <w:p w14:paraId="6860420C" w14:textId="5965B529" w:rsidR="00D05626" w:rsidRDefault="00F07698" w:rsidP="00161971">
      <w:pPr>
        <w:pStyle w:val="ListParagraph"/>
        <w:numPr>
          <w:ilvl w:val="2"/>
          <w:numId w:val="1"/>
        </w:numPr>
        <w:rPr>
          <w:sz w:val="22"/>
          <w:szCs w:val="22"/>
        </w:rPr>
      </w:pPr>
      <w:r w:rsidRPr="00611F75">
        <w:rPr>
          <w:sz w:val="22"/>
          <w:szCs w:val="22"/>
        </w:rPr>
        <w:t>S. Aloisio</w:t>
      </w:r>
      <w:r w:rsidR="00107DAC" w:rsidRPr="00611F75">
        <w:rPr>
          <w:sz w:val="22"/>
          <w:szCs w:val="22"/>
        </w:rPr>
        <w:t xml:space="preserve"> moved</w:t>
      </w:r>
      <w:r w:rsidRPr="00611F75">
        <w:rPr>
          <w:sz w:val="22"/>
          <w:szCs w:val="22"/>
        </w:rPr>
        <w:t xml:space="preserve"> to strike all of item 14</w:t>
      </w:r>
      <w:r w:rsidR="00D05626">
        <w:rPr>
          <w:sz w:val="22"/>
          <w:szCs w:val="22"/>
        </w:rPr>
        <w:t>;</w:t>
      </w:r>
      <w:r w:rsidRPr="00611F75">
        <w:rPr>
          <w:sz w:val="22"/>
          <w:szCs w:val="22"/>
        </w:rPr>
        <w:t xml:space="preserve"> GE committee accepted </w:t>
      </w:r>
      <w:r w:rsidR="00D05626">
        <w:rPr>
          <w:sz w:val="22"/>
          <w:szCs w:val="22"/>
        </w:rPr>
        <w:t>this</w:t>
      </w:r>
      <w:r w:rsidRPr="00611F75">
        <w:rPr>
          <w:sz w:val="22"/>
          <w:szCs w:val="22"/>
        </w:rPr>
        <w:t xml:space="preserve"> as a friendly amendment; </w:t>
      </w:r>
      <w:r w:rsidR="00D05626">
        <w:rPr>
          <w:sz w:val="22"/>
          <w:szCs w:val="22"/>
        </w:rPr>
        <w:t xml:space="preserve">Item 14 was removed. </w:t>
      </w:r>
    </w:p>
    <w:p w14:paraId="437CA367" w14:textId="77777777" w:rsidR="00E302E2" w:rsidRDefault="00E302E2" w:rsidP="00E302E2">
      <w:pPr>
        <w:rPr>
          <w:sz w:val="22"/>
          <w:szCs w:val="22"/>
        </w:rPr>
      </w:pPr>
    </w:p>
    <w:p w14:paraId="74F51577" w14:textId="77777777" w:rsidR="00E302E2" w:rsidRDefault="00E302E2" w:rsidP="00E302E2">
      <w:pPr>
        <w:rPr>
          <w:sz w:val="22"/>
          <w:szCs w:val="22"/>
        </w:rPr>
      </w:pPr>
    </w:p>
    <w:p w14:paraId="79457E99" w14:textId="77777777" w:rsidR="00E302E2" w:rsidRDefault="00E302E2" w:rsidP="00E302E2">
      <w:pPr>
        <w:rPr>
          <w:sz w:val="22"/>
          <w:szCs w:val="22"/>
        </w:rPr>
      </w:pPr>
    </w:p>
    <w:p w14:paraId="7A16A3E5" w14:textId="77777777" w:rsidR="00E302E2" w:rsidRDefault="00E302E2" w:rsidP="00E302E2">
      <w:pPr>
        <w:rPr>
          <w:sz w:val="22"/>
          <w:szCs w:val="22"/>
        </w:rPr>
      </w:pPr>
    </w:p>
    <w:p w14:paraId="519A932F" w14:textId="77777777" w:rsidR="00E302E2" w:rsidRPr="00E302E2" w:rsidRDefault="00E302E2" w:rsidP="00E302E2">
      <w:pPr>
        <w:rPr>
          <w:sz w:val="22"/>
          <w:szCs w:val="22"/>
        </w:rPr>
      </w:pPr>
    </w:p>
    <w:p w14:paraId="2804BA93" w14:textId="2F9E840A" w:rsidR="00E302E2" w:rsidRDefault="00F07698" w:rsidP="00161971">
      <w:pPr>
        <w:pStyle w:val="ListParagraph"/>
        <w:numPr>
          <w:ilvl w:val="2"/>
          <w:numId w:val="1"/>
        </w:numPr>
        <w:rPr>
          <w:sz w:val="22"/>
          <w:szCs w:val="22"/>
        </w:rPr>
      </w:pPr>
      <w:r w:rsidRPr="00E302E2">
        <w:rPr>
          <w:sz w:val="22"/>
          <w:szCs w:val="22"/>
        </w:rPr>
        <w:t xml:space="preserve">L. Trimble-O’Connor referred to a moratorium on new UDGIE classes, can’t find this anywhere in this policy, </w:t>
      </w:r>
      <w:r w:rsidR="00E302E2">
        <w:rPr>
          <w:sz w:val="22"/>
          <w:szCs w:val="22"/>
        </w:rPr>
        <w:t>asked if</w:t>
      </w:r>
      <w:r w:rsidR="00E302E2" w:rsidRPr="00E302E2">
        <w:rPr>
          <w:sz w:val="22"/>
          <w:szCs w:val="22"/>
        </w:rPr>
        <w:t xml:space="preserve"> </w:t>
      </w:r>
      <w:r w:rsidRPr="00E302E2">
        <w:rPr>
          <w:sz w:val="22"/>
          <w:szCs w:val="22"/>
        </w:rPr>
        <w:t>a yes vote on this mean a stop to UDI</w:t>
      </w:r>
      <w:r w:rsidR="00E302E2">
        <w:rPr>
          <w:sz w:val="22"/>
          <w:szCs w:val="22"/>
        </w:rPr>
        <w:t>G</w:t>
      </w:r>
      <w:r w:rsidRPr="00E302E2">
        <w:rPr>
          <w:sz w:val="22"/>
          <w:szCs w:val="22"/>
        </w:rPr>
        <w:t xml:space="preserve">E classes; B. Bleicher </w:t>
      </w:r>
      <w:r w:rsidR="00107DAC" w:rsidRPr="00E302E2">
        <w:rPr>
          <w:sz w:val="22"/>
          <w:szCs w:val="22"/>
        </w:rPr>
        <w:t>recalled that Liberal S</w:t>
      </w:r>
      <w:r w:rsidRPr="00E302E2">
        <w:rPr>
          <w:sz w:val="22"/>
          <w:szCs w:val="22"/>
        </w:rPr>
        <w:t>tudies has been trying for the last three years to get a waive</w:t>
      </w:r>
      <w:r w:rsidR="00E302E2">
        <w:rPr>
          <w:sz w:val="22"/>
          <w:szCs w:val="22"/>
        </w:rPr>
        <w:t>r;</w:t>
      </w:r>
      <w:r w:rsidRPr="00E302E2">
        <w:rPr>
          <w:sz w:val="22"/>
          <w:szCs w:val="22"/>
        </w:rPr>
        <w:t xml:space="preserve"> </w:t>
      </w:r>
      <w:r w:rsidR="000612BE" w:rsidRPr="00E302E2">
        <w:rPr>
          <w:sz w:val="22"/>
          <w:szCs w:val="22"/>
        </w:rPr>
        <w:t>they have</w:t>
      </w:r>
      <w:r w:rsidRPr="00E302E2">
        <w:rPr>
          <w:sz w:val="22"/>
          <w:szCs w:val="22"/>
        </w:rPr>
        <w:t xml:space="preserve"> built in courses that currently satisfy GE</w:t>
      </w:r>
      <w:r w:rsidR="002C4F1D" w:rsidRPr="00E302E2">
        <w:rPr>
          <w:sz w:val="22"/>
          <w:szCs w:val="22"/>
        </w:rPr>
        <w:t xml:space="preserve">, </w:t>
      </w:r>
      <w:r w:rsidR="00E302E2">
        <w:rPr>
          <w:sz w:val="22"/>
          <w:szCs w:val="22"/>
        </w:rPr>
        <w:t>potential for</w:t>
      </w:r>
      <w:r w:rsidR="002C4F1D" w:rsidRPr="00E302E2">
        <w:rPr>
          <w:sz w:val="22"/>
          <w:szCs w:val="22"/>
        </w:rPr>
        <w:t xml:space="preserve"> a waiver </w:t>
      </w:r>
      <w:r w:rsidR="00E302E2">
        <w:rPr>
          <w:sz w:val="22"/>
          <w:szCs w:val="22"/>
        </w:rPr>
        <w:t>not to be</w:t>
      </w:r>
      <w:r w:rsidR="00E302E2" w:rsidRPr="00E302E2">
        <w:rPr>
          <w:sz w:val="22"/>
          <w:szCs w:val="22"/>
        </w:rPr>
        <w:t xml:space="preserve"> </w:t>
      </w:r>
      <w:r w:rsidR="002C4F1D" w:rsidRPr="00E302E2">
        <w:rPr>
          <w:sz w:val="22"/>
          <w:szCs w:val="22"/>
        </w:rPr>
        <w:t xml:space="preserve">approved would be problematic; </w:t>
      </w:r>
    </w:p>
    <w:p w14:paraId="7B9140F2" w14:textId="41CFB717" w:rsidR="000612BE" w:rsidRPr="00E302E2" w:rsidRDefault="002C4F1D" w:rsidP="00161971">
      <w:pPr>
        <w:pStyle w:val="ListParagraph"/>
        <w:numPr>
          <w:ilvl w:val="2"/>
          <w:numId w:val="1"/>
        </w:numPr>
        <w:rPr>
          <w:sz w:val="22"/>
          <w:szCs w:val="22"/>
        </w:rPr>
      </w:pPr>
      <w:r w:rsidRPr="00E302E2">
        <w:rPr>
          <w:sz w:val="22"/>
          <w:szCs w:val="22"/>
        </w:rPr>
        <w:t xml:space="preserve">A. Perchuk proposed </w:t>
      </w:r>
      <w:r w:rsidR="000612BE" w:rsidRPr="00E302E2">
        <w:rPr>
          <w:sz w:val="22"/>
          <w:szCs w:val="22"/>
        </w:rPr>
        <w:t xml:space="preserve">a change </w:t>
      </w:r>
      <w:r w:rsidR="00E302E2">
        <w:rPr>
          <w:sz w:val="22"/>
          <w:szCs w:val="22"/>
        </w:rPr>
        <w:t xml:space="preserve">to </w:t>
      </w:r>
      <w:r w:rsidRPr="00E302E2">
        <w:rPr>
          <w:sz w:val="22"/>
          <w:szCs w:val="22"/>
        </w:rPr>
        <w:t>section 2 language</w:t>
      </w:r>
      <w:r w:rsidR="00262714">
        <w:rPr>
          <w:sz w:val="22"/>
          <w:szCs w:val="22"/>
        </w:rPr>
        <w:t>:</w:t>
      </w:r>
      <w:r w:rsidRPr="00E302E2">
        <w:rPr>
          <w:sz w:val="22"/>
          <w:szCs w:val="22"/>
        </w:rPr>
        <w:t xml:space="preserve"> </w:t>
      </w:r>
      <w:r w:rsidR="00E302E2">
        <w:rPr>
          <w:sz w:val="22"/>
          <w:szCs w:val="22"/>
        </w:rPr>
        <w:t>to</w:t>
      </w:r>
      <w:r w:rsidRPr="00E302E2">
        <w:rPr>
          <w:sz w:val="22"/>
          <w:szCs w:val="22"/>
        </w:rPr>
        <w:t xml:space="preserve"> strike all but the first sentence</w:t>
      </w:r>
      <w:r w:rsidR="00E302E2">
        <w:rPr>
          <w:sz w:val="22"/>
          <w:szCs w:val="22"/>
        </w:rPr>
        <w:t xml:space="preserve">, </w:t>
      </w:r>
      <w:r w:rsidR="00262714">
        <w:rPr>
          <w:sz w:val="22"/>
          <w:szCs w:val="22"/>
        </w:rPr>
        <w:t>and change the first sentence from “</w:t>
      </w:r>
      <w:r w:rsidR="0036098B">
        <w:rPr>
          <w:color w:val="000000"/>
        </w:rPr>
        <w:t xml:space="preserve">General Education courses are expected” to </w:t>
      </w:r>
      <w:r w:rsidRPr="00E302E2">
        <w:rPr>
          <w:sz w:val="22"/>
          <w:szCs w:val="22"/>
        </w:rPr>
        <w:t>“</w:t>
      </w:r>
      <w:r w:rsidR="0036098B">
        <w:rPr>
          <w:sz w:val="22"/>
          <w:szCs w:val="22"/>
        </w:rPr>
        <w:t>I</w:t>
      </w:r>
      <w:r w:rsidRPr="00E302E2">
        <w:rPr>
          <w:sz w:val="22"/>
          <w:szCs w:val="22"/>
        </w:rPr>
        <w:t>t is recommended that GE courses satisfy the following set of requirements”</w:t>
      </w:r>
      <w:r w:rsidR="00FA3923" w:rsidRPr="00E302E2">
        <w:rPr>
          <w:sz w:val="22"/>
          <w:szCs w:val="22"/>
        </w:rPr>
        <w:t xml:space="preserve">; GE </w:t>
      </w:r>
      <w:r w:rsidR="00B61109" w:rsidRPr="00E302E2">
        <w:rPr>
          <w:sz w:val="22"/>
          <w:szCs w:val="22"/>
        </w:rPr>
        <w:t>Committee</w:t>
      </w:r>
      <w:r w:rsidR="00FA3923" w:rsidRPr="00E302E2">
        <w:rPr>
          <w:sz w:val="22"/>
          <w:szCs w:val="22"/>
        </w:rPr>
        <w:t xml:space="preserve"> accepted this as a friendly amendment; </w:t>
      </w:r>
      <w:r w:rsidR="00252425" w:rsidRPr="00E302E2">
        <w:rPr>
          <w:sz w:val="22"/>
          <w:szCs w:val="22"/>
        </w:rPr>
        <w:t xml:space="preserve">J. Grier </w:t>
      </w:r>
      <w:r w:rsidR="00B61109" w:rsidRPr="00E302E2">
        <w:rPr>
          <w:sz w:val="22"/>
          <w:szCs w:val="22"/>
        </w:rPr>
        <w:t xml:space="preserve">commented then </w:t>
      </w:r>
      <w:r w:rsidR="00252425" w:rsidRPr="00E302E2">
        <w:rPr>
          <w:sz w:val="22"/>
          <w:szCs w:val="22"/>
        </w:rPr>
        <w:t>why do we need a policy for this, with these changes in place it seems more like a resolution, because a policy is supposed to di</w:t>
      </w:r>
      <w:r w:rsidR="00B61109" w:rsidRPr="00E302E2">
        <w:rPr>
          <w:sz w:val="22"/>
          <w:szCs w:val="22"/>
        </w:rPr>
        <w:t>ctate what we need to do</w:t>
      </w:r>
      <w:r w:rsidR="00252425" w:rsidRPr="00E302E2">
        <w:rPr>
          <w:sz w:val="22"/>
          <w:szCs w:val="22"/>
        </w:rPr>
        <w:t xml:space="preserve">; C. Harris </w:t>
      </w:r>
      <w:r w:rsidR="00B61109" w:rsidRPr="00E302E2">
        <w:rPr>
          <w:sz w:val="22"/>
          <w:szCs w:val="22"/>
        </w:rPr>
        <w:t xml:space="preserve">observed that </w:t>
      </w:r>
      <w:r w:rsidR="00252425" w:rsidRPr="00E302E2">
        <w:rPr>
          <w:sz w:val="22"/>
          <w:szCs w:val="22"/>
        </w:rPr>
        <w:t xml:space="preserve">we are already not complying with any GE standards, and with these amendments we continue on the path; </w:t>
      </w:r>
    </w:p>
    <w:p w14:paraId="0696AE5A" w14:textId="07CCCF35" w:rsidR="00313944" w:rsidRDefault="00252425" w:rsidP="00313944">
      <w:pPr>
        <w:pStyle w:val="ListParagraph"/>
        <w:numPr>
          <w:ilvl w:val="2"/>
          <w:numId w:val="1"/>
        </w:numPr>
        <w:rPr>
          <w:sz w:val="22"/>
          <w:szCs w:val="22"/>
        </w:rPr>
      </w:pPr>
      <w:r>
        <w:rPr>
          <w:sz w:val="22"/>
          <w:szCs w:val="22"/>
        </w:rPr>
        <w:t>S. Aloisio moved to strike point 12</w:t>
      </w:r>
      <w:r w:rsidR="00313944">
        <w:rPr>
          <w:sz w:val="22"/>
          <w:szCs w:val="22"/>
        </w:rPr>
        <w:t xml:space="preserve"> (“</w:t>
      </w:r>
      <w:r w:rsidR="00313944" w:rsidRPr="00313944">
        <w:rPr>
          <w:sz w:val="22"/>
          <w:szCs w:val="22"/>
        </w:rPr>
        <w:t>General Education courses must be offered every year</w:t>
      </w:r>
      <w:r w:rsidR="00313944">
        <w:rPr>
          <w:sz w:val="22"/>
          <w:szCs w:val="22"/>
        </w:rPr>
        <w:t xml:space="preserve">”), explaining that </w:t>
      </w:r>
      <w:r w:rsidR="00B61109" w:rsidRPr="00611F75">
        <w:rPr>
          <w:sz w:val="22"/>
          <w:szCs w:val="22"/>
        </w:rPr>
        <w:t>that</w:t>
      </w:r>
      <w:r w:rsidRPr="00611F75">
        <w:rPr>
          <w:sz w:val="22"/>
          <w:szCs w:val="22"/>
        </w:rPr>
        <w:t xml:space="preserve"> it’s a burden </w:t>
      </w:r>
      <w:r w:rsidR="00B61109" w:rsidRPr="00611F75">
        <w:rPr>
          <w:sz w:val="22"/>
          <w:szCs w:val="22"/>
        </w:rPr>
        <w:t>financially</w:t>
      </w:r>
      <w:r w:rsidRPr="00611F75">
        <w:rPr>
          <w:sz w:val="22"/>
          <w:szCs w:val="22"/>
        </w:rPr>
        <w:t xml:space="preserve"> and we don’t offer GE </w:t>
      </w:r>
      <w:r w:rsidR="000612BE" w:rsidRPr="00611F75">
        <w:rPr>
          <w:sz w:val="22"/>
          <w:szCs w:val="22"/>
        </w:rPr>
        <w:t xml:space="preserve">courses </w:t>
      </w:r>
      <w:r w:rsidRPr="00611F75">
        <w:rPr>
          <w:sz w:val="22"/>
          <w:szCs w:val="22"/>
        </w:rPr>
        <w:t xml:space="preserve">every year; </w:t>
      </w:r>
    </w:p>
    <w:p w14:paraId="0FFD9BD9" w14:textId="352220A9" w:rsidR="00D4305F" w:rsidRPr="00611F75" w:rsidRDefault="00313944" w:rsidP="00611F75">
      <w:pPr>
        <w:pStyle w:val="ListParagraph"/>
        <w:numPr>
          <w:ilvl w:val="3"/>
          <w:numId w:val="1"/>
        </w:numPr>
        <w:rPr>
          <w:sz w:val="22"/>
          <w:szCs w:val="22"/>
        </w:rPr>
      </w:pPr>
      <w:r w:rsidRPr="004A3210">
        <w:rPr>
          <w:sz w:val="22"/>
          <w:szCs w:val="22"/>
        </w:rPr>
        <w:t>Seconded</w:t>
      </w:r>
      <w:r>
        <w:rPr>
          <w:sz w:val="22"/>
          <w:szCs w:val="22"/>
        </w:rPr>
        <w:t xml:space="preserve">. Discussion on the motion: </w:t>
      </w:r>
      <w:r w:rsidR="00252425" w:rsidRPr="00611F75">
        <w:rPr>
          <w:sz w:val="22"/>
          <w:szCs w:val="22"/>
        </w:rPr>
        <w:t xml:space="preserve">M. Francois </w:t>
      </w:r>
      <w:r w:rsidR="00B61109" w:rsidRPr="00611F75">
        <w:rPr>
          <w:sz w:val="22"/>
          <w:szCs w:val="22"/>
        </w:rPr>
        <w:t xml:space="preserve">observed that </w:t>
      </w:r>
      <w:r w:rsidR="00252425" w:rsidRPr="00611F75">
        <w:rPr>
          <w:sz w:val="22"/>
          <w:szCs w:val="22"/>
        </w:rPr>
        <w:t xml:space="preserve">if a student fails a course in </w:t>
      </w:r>
      <w:r w:rsidR="000612BE" w:rsidRPr="00611F75">
        <w:rPr>
          <w:sz w:val="22"/>
          <w:szCs w:val="22"/>
        </w:rPr>
        <w:t>one</w:t>
      </w:r>
      <w:r w:rsidR="00252425" w:rsidRPr="00611F75">
        <w:rPr>
          <w:sz w:val="22"/>
          <w:szCs w:val="22"/>
        </w:rPr>
        <w:t xml:space="preserve"> year, </w:t>
      </w:r>
      <w:r w:rsidR="000612BE" w:rsidRPr="00611F75">
        <w:rPr>
          <w:sz w:val="22"/>
          <w:szCs w:val="22"/>
        </w:rPr>
        <w:t xml:space="preserve">and </w:t>
      </w:r>
      <w:r w:rsidR="00252425" w:rsidRPr="00611F75">
        <w:rPr>
          <w:sz w:val="22"/>
          <w:szCs w:val="22"/>
        </w:rPr>
        <w:t xml:space="preserve">then they’re not able to take </w:t>
      </w:r>
      <w:r w:rsidR="000612BE" w:rsidRPr="00611F75">
        <w:rPr>
          <w:sz w:val="22"/>
          <w:szCs w:val="22"/>
        </w:rPr>
        <w:t xml:space="preserve">it </w:t>
      </w:r>
      <w:r w:rsidR="00252425" w:rsidRPr="00611F75">
        <w:rPr>
          <w:sz w:val="22"/>
          <w:szCs w:val="22"/>
        </w:rPr>
        <w:t xml:space="preserve">again, </w:t>
      </w:r>
      <w:r w:rsidR="000612BE" w:rsidRPr="00611F75">
        <w:rPr>
          <w:sz w:val="22"/>
          <w:szCs w:val="22"/>
        </w:rPr>
        <w:t xml:space="preserve">it’s a barrier to the student, this </w:t>
      </w:r>
      <w:r w:rsidR="00252425" w:rsidRPr="00611F75">
        <w:rPr>
          <w:sz w:val="22"/>
          <w:szCs w:val="22"/>
        </w:rPr>
        <w:t xml:space="preserve">was a point </w:t>
      </w:r>
      <w:r w:rsidR="000612BE" w:rsidRPr="00611F75">
        <w:rPr>
          <w:sz w:val="22"/>
          <w:szCs w:val="22"/>
        </w:rPr>
        <w:t xml:space="preserve">made </w:t>
      </w:r>
      <w:r w:rsidR="00252425" w:rsidRPr="00611F75">
        <w:rPr>
          <w:sz w:val="22"/>
          <w:szCs w:val="22"/>
        </w:rPr>
        <w:t xml:space="preserve">by the external reviewers as well, that we’re standing in the way of student rights; C. Burriss thought that the </w:t>
      </w:r>
      <w:r w:rsidR="00AA7BE9">
        <w:rPr>
          <w:sz w:val="22"/>
          <w:szCs w:val="22"/>
        </w:rPr>
        <w:lastRenderedPageBreak/>
        <w:t>policy was designed to</w:t>
      </w:r>
      <w:r w:rsidR="00252425" w:rsidRPr="00611F75">
        <w:rPr>
          <w:sz w:val="22"/>
          <w:szCs w:val="22"/>
        </w:rPr>
        <w:t xml:space="preserve"> make things easier for students and in light of GI 2025 goals, </w:t>
      </w:r>
      <w:r w:rsidR="00AA7BE9">
        <w:rPr>
          <w:sz w:val="22"/>
          <w:szCs w:val="22"/>
        </w:rPr>
        <w:t xml:space="preserve">is </w:t>
      </w:r>
      <w:r w:rsidR="00252425" w:rsidRPr="00611F75">
        <w:rPr>
          <w:sz w:val="22"/>
          <w:szCs w:val="22"/>
        </w:rPr>
        <w:t>satisfied from the perspective of a small program;</w:t>
      </w:r>
    </w:p>
    <w:p w14:paraId="5B27DBC0" w14:textId="1C58AEED" w:rsidR="00252425" w:rsidRDefault="00252425" w:rsidP="00611F75">
      <w:pPr>
        <w:pStyle w:val="ListParagraph"/>
        <w:numPr>
          <w:ilvl w:val="3"/>
          <w:numId w:val="1"/>
        </w:numPr>
        <w:rPr>
          <w:sz w:val="22"/>
          <w:szCs w:val="22"/>
        </w:rPr>
      </w:pPr>
      <w:r>
        <w:rPr>
          <w:sz w:val="22"/>
          <w:szCs w:val="22"/>
        </w:rPr>
        <w:t>V</w:t>
      </w:r>
      <w:r w:rsidR="00807D51">
        <w:rPr>
          <w:sz w:val="22"/>
          <w:szCs w:val="22"/>
        </w:rPr>
        <w:t xml:space="preserve">OTE on motion to strike item 12 within the policy: </w:t>
      </w:r>
      <w:r w:rsidR="0098307F">
        <w:rPr>
          <w:sz w:val="22"/>
          <w:szCs w:val="22"/>
        </w:rPr>
        <w:t>18</w:t>
      </w:r>
      <w:r w:rsidR="00ED1153">
        <w:rPr>
          <w:sz w:val="22"/>
          <w:szCs w:val="22"/>
        </w:rPr>
        <w:t xml:space="preserve"> In</w:t>
      </w:r>
      <w:r w:rsidR="00B61109">
        <w:rPr>
          <w:sz w:val="22"/>
          <w:szCs w:val="22"/>
        </w:rPr>
        <w:t xml:space="preserve"> Favor</w:t>
      </w:r>
      <w:r w:rsidR="00ED1153">
        <w:rPr>
          <w:sz w:val="22"/>
          <w:szCs w:val="22"/>
        </w:rPr>
        <w:t xml:space="preserve"> </w:t>
      </w:r>
      <w:r w:rsidR="00B61109">
        <w:rPr>
          <w:sz w:val="22"/>
          <w:szCs w:val="22"/>
        </w:rPr>
        <w:t xml:space="preserve">– </w:t>
      </w:r>
      <w:r w:rsidR="0098307F">
        <w:rPr>
          <w:sz w:val="22"/>
          <w:szCs w:val="22"/>
        </w:rPr>
        <w:t>28</w:t>
      </w:r>
      <w:r w:rsidR="00B61109">
        <w:rPr>
          <w:sz w:val="22"/>
          <w:szCs w:val="22"/>
        </w:rPr>
        <w:t xml:space="preserve"> Opposed – </w:t>
      </w:r>
      <w:r w:rsidR="0098307F">
        <w:rPr>
          <w:sz w:val="22"/>
          <w:szCs w:val="22"/>
        </w:rPr>
        <w:t>5</w:t>
      </w:r>
      <w:r w:rsidR="00B61109">
        <w:rPr>
          <w:sz w:val="22"/>
          <w:szCs w:val="22"/>
        </w:rPr>
        <w:t xml:space="preserve"> Abstain; Item 12 remains;</w:t>
      </w:r>
    </w:p>
    <w:p w14:paraId="6456BCDF" w14:textId="794BBFAB" w:rsidR="00F4001D" w:rsidRDefault="0098307F" w:rsidP="00ED1153">
      <w:pPr>
        <w:pStyle w:val="ListParagraph"/>
        <w:numPr>
          <w:ilvl w:val="2"/>
          <w:numId w:val="1"/>
        </w:numPr>
        <w:rPr>
          <w:sz w:val="22"/>
          <w:szCs w:val="22"/>
        </w:rPr>
      </w:pPr>
      <w:r>
        <w:rPr>
          <w:sz w:val="22"/>
          <w:szCs w:val="22"/>
        </w:rPr>
        <w:t>S. Aloisio motion to strike item 11</w:t>
      </w:r>
      <w:r w:rsidR="00F4001D">
        <w:rPr>
          <w:sz w:val="22"/>
          <w:szCs w:val="22"/>
        </w:rPr>
        <w:t xml:space="preserve"> (“</w:t>
      </w:r>
      <w:r w:rsidR="00F4001D" w:rsidRPr="00F4001D">
        <w:rPr>
          <w:sz w:val="22"/>
          <w:szCs w:val="22"/>
        </w:rPr>
        <w:t>Upper-division courses may not exceed more than 25 percent of the total number of General Education courses</w:t>
      </w:r>
      <w:r w:rsidR="00F4001D">
        <w:rPr>
          <w:sz w:val="22"/>
          <w:szCs w:val="22"/>
        </w:rPr>
        <w:t>”)</w:t>
      </w:r>
      <w:r>
        <w:rPr>
          <w:sz w:val="22"/>
          <w:szCs w:val="22"/>
        </w:rPr>
        <w:t xml:space="preserve">, </w:t>
      </w:r>
      <w:r w:rsidR="00F4001D">
        <w:rPr>
          <w:sz w:val="22"/>
          <w:szCs w:val="22"/>
        </w:rPr>
        <w:t xml:space="preserve">explained </w:t>
      </w:r>
      <w:r>
        <w:rPr>
          <w:sz w:val="22"/>
          <w:szCs w:val="22"/>
        </w:rPr>
        <w:t xml:space="preserve">that the 25% is arbitrary; </w:t>
      </w:r>
    </w:p>
    <w:p w14:paraId="27EEF1DC" w14:textId="6A04FFE0" w:rsidR="0098307F" w:rsidRPr="00611F75" w:rsidRDefault="00F4001D" w:rsidP="00611F75">
      <w:pPr>
        <w:pStyle w:val="ListParagraph"/>
        <w:numPr>
          <w:ilvl w:val="3"/>
          <w:numId w:val="1"/>
        </w:numPr>
        <w:rPr>
          <w:sz w:val="22"/>
          <w:szCs w:val="22"/>
        </w:rPr>
      </w:pPr>
      <w:r>
        <w:rPr>
          <w:sz w:val="22"/>
          <w:szCs w:val="22"/>
        </w:rPr>
        <w:t xml:space="preserve">Seconded. Discussion on the motion: </w:t>
      </w:r>
      <w:r w:rsidR="0098307F" w:rsidRPr="00611F75">
        <w:rPr>
          <w:sz w:val="22"/>
          <w:szCs w:val="22"/>
        </w:rPr>
        <w:t xml:space="preserve">G. Buhl </w:t>
      </w:r>
      <w:r w:rsidR="00B61109" w:rsidRPr="00611F75">
        <w:rPr>
          <w:sz w:val="22"/>
          <w:szCs w:val="22"/>
        </w:rPr>
        <w:t xml:space="preserve">replied that </w:t>
      </w:r>
      <w:r w:rsidR="0098307F" w:rsidRPr="00611F75">
        <w:rPr>
          <w:sz w:val="22"/>
          <w:szCs w:val="22"/>
        </w:rPr>
        <w:t xml:space="preserve">if you look at the 23 campuses, the average is 19%... in our campus currently, it’s over 60%, which is too high and was also mentioned by outside reviewers; </w:t>
      </w:r>
      <w:r w:rsidR="00B256F7" w:rsidRPr="00611F75">
        <w:rPr>
          <w:sz w:val="22"/>
          <w:szCs w:val="22"/>
        </w:rPr>
        <w:t xml:space="preserve">J. Grier </w:t>
      </w:r>
      <w:r w:rsidR="004120FE">
        <w:rPr>
          <w:sz w:val="22"/>
          <w:szCs w:val="22"/>
        </w:rPr>
        <w:t xml:space="preserve">asked, </w:t>
      </w:r>
      <w:r w:rsidR="00B256F7" w:rsidRPr="00611F75">
        <w:rPr>
          <w:sz w:val="22"/>
          <w:szCs w:val="22"/>
        </w:rPr>
        <w:t>would it be possible if a program would need to add a UDI</w:t>
      </w:r>
      <w:r w:rsidR="004120FE">
        <w:rPr>
          <w:sz w:val="22"/>
          <w:szCs w:val="22"/>
        </w:rPr>
        <w:t>G</w:t>
      </w:r>
      <w:r w:rsidR="00B256F7" w:rsidRPr="00611F75">
        <w:rPr>
          <w:sz w:val="22"/>
          <w:szCs w:val="22"/>
        </w:rPr>
        <w:t xml:space="preserve">E </w:t>
      </w:r>
      <w:r w:rsidR="004120FE">
        <w:rPr>
          <w:sz w:val="22"/>
          <w:szCs w:val="22"/>
        </w:rPr>
        <w:t xml:space="preserve">that </w:t>
      </w:r>
      <w:r w:rsidR="00B256F7" w:rsidRPr="00611F75">
        <w:rPr>
          <w:sz w:val="22"/>
          <w:szCs w:val="22"/>
        </w:rPr>
        <w:t>they would also need to propose three undergrad courses</w:t>
      </w:r>
      <w:r w:rsidR="004120FE">
        <w:rPr>
          <w:sz w:val="22"/>
          <w:szCs w:val="22"/>
        </w:rPr>
        <w:t xml:space="preserve"> to achieve a 25% balance</w:t>
      </w:r>
      <w:r w:rsidR="00B256F7" w:rsidRPr="00611F75">
        <w:rPr>
          <w:sz w:val="22"/>
          <w:szCs w:val="22"/>
        </w:rPr>
        <w:t xml:space="preserve">? </w:t>
      </w:r>
      <w:r w:rsidR="00B61109" w:rsidRPr="00611F75">
        <w:rPr>
          <w:sz w:val="22"/>
          <w:szCs w:val="22"/>
        </w:rPr>
        <w:t>I. Grzegorczyk replied that</w:t>
      </w:r>
      <w:r w:rsidR="00B256F7" w:rsidRPr="00611F75">
        <w:rPr>
          <w:sz w:val="22"/>
          <w:szCs w:val="22"/>
        </w:rPr>
        <w:t xml:space="preserve"> the campus may not be able to add a course from a small program; C. Harris the current problem is that everyone is adding upper division courses, if everything can be done in GE </w:t>
      </w:r>
      <w:r w:rsidR="004120FE">
        <w:rPr>
          <w:sz w:val="22"/>
          <w:szCs w:val="22"/>
        </w:rPr>
        <w:t xml:space="preserve">asked, </w:t>
      </w:r>
      <w:r w:rsidR="00B256F7" w:rsidRPr="00611F75">
        <w:rPr>
          <w:sz w:val="22"/>
          <w:szCs w:val="22"/>
        </w:rPr>
        <w:t>how are we addressing</w:t>
      </w:r>
      <w:r w:rsidR="00B61109" w:rsidRPr="00611F75">
        <w:rPr>
          <w:sz w:val="22"/>
          <w:szCs w:val="22"/>
        </w:rPr>
        <w:t xml:space="preserve"> the lower division;</w:t>
      </w:r>
    </w:p>
    <w:p w14:paraId="7D3E36ED" w14:textId="69BCAE29" w:rsidR="00ED1153" w:rsidRDefault="00ED1153" w:rsidP="00611F75">
      <w:pPr>
        <w:pStyle w:val="ListParagraph"/>
        <w:numPr>
          <w:ilvl w:val="3"/>
          <w:numId w:val="1"/>
        </w:numPr>
        <w:rPr>
          <w:sz w:val="22"/>
          <w:szCs w:val="22"/>
        </w:rPr>
      </w:pPr>
      <w:r>
        <w:rPr>
          <w:sz w:val="22"/>
          <w:szCs w:val="22"/>
        </w:rPr>
        <w:t>VOTE on motion to strike item 11 within the policy: 23</w:t>
      </w:r>
      <w:r w:rsidR="00B61109">
        <w:rPr>
          <w:sz w:val="22"/>
          <w:szCs w:val="22"/>
        </w:rPr>
        <w:t xml:space="preserve"> In Favor – </w:t>
      </w:r>
      <w:r>
        <w:rPr>
          <w:sz w:val="22"/>
          <w:szCs w:val="22"/>
        </w:rPr>
        <w:t>26</w:t>
      </w:r>
      <w:r w:rsidR="00B61109">
        <w:rPr>
          <w:sz w:val="22"/>
          <w:szCs w:val="22"/>
        </w:rPr>
        <w:t xml:space="preserve"> Opposed – </w:t>
      </w:r>
      <w:r>
        <w:rPr>
          <w:sz w:val="22"/>
          <w:szCs w:val="22"/>
        </w:rPr>
        <w:t>1</w:t>
      </w:r>
      <w:r w:rsidR="00B61109">
        <w:rPr>
          <w:sz w:val="22"/>
          <w:szCs w:val="22"/>
        </w:rPr>
        <w:t xml:space="preserve"> Abstain; Item 11 remains;</w:t>
      </w:r>
    </w:p>
    <w:p w14:paraId="5ED0F0E2" w14:textId="5CFC2E7E" w:rsidR="00ED1153" w:rsidRDefault="00ED1153" w:rsidP="00ED1153">
      <w:pPr>
        <w:pStyle w:val="ListParagraph"/>
        <w:numPr>
          <w:ilvl w:val="2"/>
          <w:numId w:val="1"/>
        </w:numPr>
        <w:rPr>
          <w:sz w:val="22"/>
          <w:szCs w:val="22"/>
        </w:rPr>
      </w:pPr>
      <w:r>
        <w:rPr>
          <w:sz w:val="22"/>
          <w:szCs w:val="22"/>
        </w:rPr>
        <w:t>S. Kelly called the question to vote on the policy, seconded by A. Perchuk;</w:t>
      </w:r>
    </w:p>
    <w:p w14:paraId="2EF013DD" w14:textId="64D4A214" w:rsidR="00ED1153" w:rsidRDefault="00ED1153" w:rsidP="00611F75">
      <w:pPr>
        <w:pStyle w:val="ListParagraph"/>
        <w:numPr>
          <w:ilvl w:val="3"/>
          <w:numId w:val="1"/>
        </w:numPr>
        <w:rPr>
          <w:sz w:val="22"/>
          <w:szCs w:val="22"/>
        </w:rPr>
      </w:pPr>
      <w:r>
        <w:rPr>
          <w:sz w:val="22"/>
          <w:szCs w:val="22"/>
        </w:rPr>
        <w:t xml:space="preserve">VOTE on calling the question, which would close discussion on the policy (need two-thirds): </w:t>
      </w:r>
      <w:r w:rsidR="005F4422">
        <w:rPr>
          <w:sz w:val="22"/>
          <w:szCs w:val="22"/>
        </w:rPr>
        <w:t>28</w:t>
      </w:r>
      <w:r w:rsidR="00B61109">
        <w:rPr>
          <w:sz w:val="22"/>
          <w:szCs w:val="22"/>
        </w:rPr>
        <w:t xml:space="preserve"> In Favor – </w:t>
      </w:r>
      <w:r w:rsidR="005F4422">
        <w:rPr>
          <w:sz w:val="22"/>
          <w:szCs w:val="22"/>
        </w:rPr>
        <w:t>16</w:t>
      </w:r>
      <w:r w:rsidR="00B61109">
        <w:rPr>
          <w:sz w:val="22"/>
          <w:szCs w:val="22"/>
        </w:rPr>
        <w:t xml:space="preserve"> Opposed – </w:t>
      </w:r>
      <w:r w:rsidR="005F4422">
        <w:rPr>
          <w:sz w:val="22"/>
          <w:szCs w:val="22"/>
        </w:rPr>
        <w:t>4</w:t>
      </w:r>
      <w:r w:rsidR="00B61109">
        <w:rPr>
          <w:sz w:val="22"/>
          <w:szCs w:val="22"/>
        </w:rPr>
        <w:t xml:space="preserve"> Abstain;</w:t>
      </w:r>
      <w:r w:rsidR="005F4422">
        <w:rPr>
          <w:sz w:val="22"/>
          <w:szCs w:val="22"/>
        </w:rPr>
        <w:t xml:space="preserve"> </w:t>
      </w:r>
      <w:r w:rsidR="006329BF">
        <w:rPr>
          <w:sz w:val="22"/>
          <w:szCs w:val="22"/>
        </w:rPr>
        <w:t>Debate continues.</w:t>
      </w:r>
    </w:p>
    <w:p w14:paraId="36D82C0E" w14:textId="108148F2" w:rsidR="009F4D39" w:rsidRDefault="005F4422" w:rsidP="00ED1153">
      <w:pPr>
        <w:pStyle w:val="ListParagraph"/>
        <w:numPr>
          <w:ilvl w:val="2"/>
          <w:numId w:val="1"/>
        </w:numPr>
        <w:rPr>
          <w:sz w:val="22"/>
          <w:szCs w:val="22"/>
        </w:rPr>
      </w:pPr>
      <w:r>
        <w:rPr>
          <w:sz w:val="22"/>
          <w:szCs w:val="22"/>
        </w:rPr>
        <w:t xml:space="preserve">J. Rizzoli </w:t>
      </w:r>
      <w:r w:rsidR="006329BF">
        <w:rPr>
          <w:sz w:val="22"/>
          <w:szCs w:val="22"/>
        </w:rPr>
        <w:t xml:space="preserve">that in order to make the policy fully consistent with the EO, </w:t>
      </w:r>
      <w:r w:rsidR="00760A6C">
        <w:rPr>
          <w:sz w:val="22"/>
          <w:szCs w:val="22"/>
        </w:rPr>
        <w:t xml:space="preserve">suggested B through D change from B through E, on two places in the background; GE </w:t>
      </w:r>
      <w:r w:rsidR="0091183B">
        <w:rPr>
          <w:sz w:val="22"/>
          <w:szCs w:val="22"/>
        </w:rPr>
        <w:t xml:space="preserve">Committee accepted as friendly amendment; </w:t>
      </w:r>
    </w:p>
    <w:p w14:paraId="06F6E96E" w14:textId="0C1BCE85" w:rsidR="002D0686" w:rsidRDefault="00760A6C" w:rsidP="00ED1153">
      <w:pPr>
        <w:pStyle w:val="ListParagraph"/>
        <w:numPr>
          <w:ilvl w:val="2"/>
          <w:numId w:val="1"/>
        </w:numPr>
        <w:rPr>
          <w:sz w:val="22"/>
          <w:szCs w:val="22"/>
        </w:rPr>
      </w:pPr>
      <w:r>
        <w:rPr>
          <w:sz w:val="22"/>
          <w:szCs w:val="22"/>
        </w:rPr>
        <w:t xml:space="preserve">A. Jimenez </w:t>
      </w:r>
      <w:r w:rsidR="009F4D39">
        <w:rPr>
          <w:sz w:val="22"/>
          <w:szCs w:val="22"/>
        </w:rPr>
        <w:t xml:space="preserve">spoke </w:t>
      </w:r>
      <w:r>
        <w:rPr>
          <w:sz w:val="22"/>
          <w:szCs w:val="22"/>
        </w:rPr>
        <w:t xml:space="preserve">on </w:t>
      </w:r>
      <w:r w:rsidR="009F4D39">
        <w:rPr>
          <w:sz w:val="22"/>
          <w:szCs w:val="22"/>
        </w:rPr>
        <w:t xml:space="preserve">item </w:t>
      </w:r>
      <w:r>
        <w:rPr>
          <w:sz w:val="22"/>
          <w:szCs w:val="22"/>
        </w:rPr>
        <w:t>10, would like to add language specifically to UNIV 392 courses, which vary from one to three</w:t>
      </w:r>
      <w:r w:rsidR="000612BE">
        <w:rPr>
          <w:sz w:val="22"/>
          <w:szCs w:val="22"/>
        </w:rPr>
        <w:t xml:space="preserve"> credits</w:t>
      </w:r>
      <w:r>
        <w:rPr>
          <w:sz w:val="22"/>
          <w:szCs w:val="22"/>
        </w:rPr>
        <w:t xml:space="preserve">, </w:t>
      </w:r>
      <w:r w:rsidR="002D0686">
        <w:rPr>
          <w:sz w:val="22"/>
          <w:szCs w:val="22"/>
        </w:rPr>
        <w:t>this is</w:t>
      </w:r>
      <w:r>
        <w:rPr>
          <w:sz w:val="22"/>
          <w:szCs w:val="22"/>
        </w:rPr>
        <w:t xml:space="preserve"> important in regard to duration and cost of these trips; would like to add “any exception must be approved by the GE committee”</w:t>
      </w:r>
      <w:r w:rsidR="0091183B">
        <w:rPr>
          <w:sz w:val="22"/>
          <w:szCs w:val="22"/>
        </w:rPr>
        <w:t xml:space="preserve">; GE Committee </w:t>
      </w:r>
      <w:r w:rsidR="008F2289">
        <w:rPr>
          <w:sz w:val="22"/>
          <w:szCs w:val="22"/>
        </w:rPr>
        <w:t xml:space="preserve">accepted friendly amendment; </w:t>
      </w:r>
    </w:p>
    <w:p w14:paraId="73D1B6CD" w14:textId="5BCE5439" w:rsidR="002D0686" w:rsidRDefault="002D0686" w:rsidP="00611F75">
      <w:pPr>
        <w:pStyle w:val="ListParagraph"/>
        <w:ind w:left="2520"/>
        <w:rPr>
          <w:sz w:val="22"/>
          <w:szCs w:val="22"/>
        </w:rPr>
      </w:pPr>
    </w:p>
    <w:p w14:paraId="4F5EC30B" w14:textId="77777777" w:rsidR="002D0686" w:rsidRDefault="002D0686" w:rsidP="00611F75">
      <w:pPr>
        <w:pStyle w:val="ListParagraph"/>
        <w:ind w:left="2520"/>
        <w:rPr>
          <w:sz w:val="22"/>
          <w:szCs w:val="22"/>
        </w:rPr>
      </w:pPr>
    </w:p>
    <w:p w14:paraId="1581E9C0" w14:textId="77777777" w:rsidR="002D0686" w:rsidRDefault="002D0686" w:rsidP="00611F75">
      <w:pPr>
        <w:pStyle w:val="ListParagraph"/>
        <w:ind w:left="2520"/>
        <w:rPr>
          <w:sz w:val="22"/>
          <w:szCs w:val="22"/>
        </w:rPr>
      </w:pPr>
    </w:p>
    <w:p w14:paraId="33F11DED" w14:textId="77777777" w:rsidR="002D0686" w:rsidRDefault="002D0686" w:rsidP="00611F75">
      <w:pPr>
        <w:pStyle w:val="ListParagraph"/>
        <w:ind w:left="2520"/>
        <w:rPr>
          <w:sz w:val="22"/>
          <w:szCs w:val="22"/>
        </w:rPr>
      </w:pPr>
    </w:p>
    <w:p w14:paraId="4415E942" w14:textId="77777777" w:rsidR="002D0686" w:rsidRDefault="002D0686" w:rsidP="00611F75">
      <w:pPr>
        <w:pStyle w:val="ListParagraph"/>
        <w:ind w:left="2520"/>
        <w:rPr>
          <w:sz w:val="22"/>
          <w:szCs w:val="22"/>
        </w:rPr>
      </w:pPr>
    </w:p>
    <w:p w14:paraId="17A272DA" w14:textId="77777777" w:rsidR="002D0686" w:rsidRDefault="002D0686" w:rsidP="00611F75">
      <w:pPr>
        <w:pStyle w:val="ListParagraph"/>
        <w:ind w:left="2520"/>
        <w:rPr>
          <w:sz w:val="22"/>
          <w:szCs w:val="22"/>
        </w:rPr>
      </w:pPr>
    </w:p>
    <w:p w14:paraId="7F3261A5" w14:textId="5E318680" w:rsidR="000612BE" w:rsidRDefault="008F2289" w:rsidP="00ED1153">
      <w:pPr>
        <w:pStyle w:val="ListParagraph"/>
        <w:numPr>
          <w:ilvl w:val="2"/>
          <w:numId w:val="1"/>
        </w:numPr>
        <w:rPr>
          <w:sz w:val="22"/>
          <w:szCs w:val="22"/>
        </w:rPr>
      </w:pPr>
      <w:r>
        <w:rPr>
          <w:sz w:val="22"/>
          <w:szCs w:val="22"/>
        </w:rPr>
        <w:t xml:space="preserve">L. O’Connor </w:t>
      </w:r>
      <w:r w:rsidR="002D0686">
        <w:rPr>
          <w:sz w:val="22"/>
          <w:szCs w:val="22"/>
        </w:rPr>
        <w:t xml:space="preserve">spoke on item </w:t>
      </w:r>
      <w:r>
        <w:rPr>
          <w:sz w:val="22"/>
          <w:szCs w:val="22"/>
        </w:rPr>
        <w:t>11</w:t>
      </w:r>
      <w:r w:rsidR="002D0686">
        <w:rPr>
          <w:sz w:val="22"/>
          <w:szCs w:val="22"/>
        </w:rPr>
        <w:t xml:space="preserve">, </w:t>
      </w:r>
      <w:r w:rsidR="00406EB9">
        <w:rPr>
          <w:sz w:val="22"/>
          <w:szCs w:val="22"/>
        </w:rPr>
        <w:t>clarifying who it applied to</w:t>
      </w:r>
      <w:r>
        <w:rPr>
          <w:sz w:val="22"/>
          <w:szCs w:val="22"/>
        </w:rPr>
        <w:t>; M. Francois</w:t>
      </w:r>
      <w:r w:rsidR="0091183B">
        <w:rPr>
          <w:sz w:val="22"/>
          <w:szCs w:val="22"/>
        </w:rPr>
        <w:t xml:space="preserve"> replied that</w:t>
      </w:r>
      <w:r>
        <w:rPr>
          <w:sz w:val="22"/>
          <w:szCs w:val="22"/>
        </w:rPr>
        <w:t xml:space="preserve"> this is talking about all programs, the chief recommendation was to not accept any new GE co</w:t>
      </w:r>
      <w:r w:rsidR="00DC7124">
        <w:rPr>
          <w:sz w:val="22"/>
          <w:szCs w:val="22"/>
        </w:rPr>
        <w:t xml:space="preserve">urses next year; L. O’Connor </w:t>
      </w:r>
      <w:r w:rsidR="00406EB9">
        <w:rPr>
          <w:sz w:val="22"/>
          <w:szCs w:val="22"/>
        </w:rPr>
        <w:t>clarified that</w:t>
      </w:r>
      <w:r w:rsidR="00DC7124">
        <w:rPr>
          <w:sz w:val="22"/>
          <w:szCs w:val="22"/>
        </w:rPr>
        <w:t xml:space="preserve"> the moratorium is happening regardless, answer is Yes;</w:t>
      </w:r>
      <w:r w:rsidR="009A0BB7">
        <w:rPr>
          <w:sz w:val="22"/>
          <w:szCs w:val="22"/>
        </w:rPr>
        <w:t xml:space="preserve"> </w:t>
      </w:r>
    </w:p>
    <w:p w14:paraId="17173AD8" w14:textId="71391B53" w:rsidR="008719AF" w:rsidRDefault="008719AF" w:rsidP="00ED1153">
      <w:pPr>
        <w:pStyle w:val="ListParagraph"/>
        <w:numPr>
          <w:ilvl w:val="2"/>
          <w:numId w:val="1"/>
        </w:numPr>
        <w:rPr>
          <w:sz w:val="22"/>
          <w:szCs w:val="22"/>
        </w:rPr>
      </w:pPr>
      <w:r>
        <w:rPr>
          <w:sz w:val="22"/>
          <w:szCs w:val="22"/>
        </w:rPr>
        <w:t>Request to check for quorum made; Senate Exec officers confirmed that quorum was still met;</w:t>
      </w:r>
    </w:p>
    <w:p w14:paraId="51907BF4" w14:textId="2D01B751" w:rsidR="00ED1153" w:rsidRDefault="000612BE" w:rsidP="00ED1153">
      <w:pPr>
        <w:pStyle w:val="ListParagraph"/>
        <w:numPr>
          <w:ilvl w:val="2"/>
          <w:numId w:val="1"/>
        </w:numPr>
        <w:rPr>
          <w:sz w:val="22"/>
          <w:szCs w:val="22"/>
        </w:rPr>
      </w:pPr>
      <w:r>
        <w:rPr>
          <w:sz w:val="22"/>
          <w:szCs w:val="22"/>
        </w:rPr>
        <w:t>M</w:t>
      </w:r>
      <w:r w:rsidR="009A0BB7">
        <w:rPr>
          <w:sz w:val="22"/>
          <w:szCs w:val="22"/>
        </w:rPr>
        <w:t xml:space="preserve">otion on </w:t>
      </w:r>
      <w:r w:rsidR="0091183B">
        <w:rPr>
          <w:sz w:val="22"/>
          <w:szCs w:val="22"/>
        </w:rPr>
        <w:t>the floor to call the question (</w:t>
      </w:r>
      <w:r w:rsidR="00811613">
        <w:rPr>
          <w:sz w:val="22"/>
          <w:szCs w:val="22"/>
        </w:rPr>
        <w:t>seconded</w:t>
      </w:r>
      <w:r w:rsidR="0091183B">
        <w:rPr>
          <w:sz w:val="22"/>
          <w:szCs w:val="22"/>
        </w:rPr>
        <w:t>):</w:t>
      </w:r>
    </w:p>
    <w:p w14:paraId="5D1396B9" w14:textId="50EB3B44" w:rsidR="00811613" w:rsidRDefault="00811613" w:rsidP="00611F75">
      <w:pPr>
        <w:pStyle w:val="ListParagraph"/>
        <w:numPr>
          <w:ilvl w:val="3"/>
          <w:numId w:val="1"/>
        </w:numPr>
        <w:rPr>
          <w:sz w:val="22"/>
          <w:szCs w:val="22"/>
        </w:rPr>
      </w:pPr>
      <w:r>
        <w:rPr>
          <w:sz w:val="22"/>
          <w:szCs w:val="22"/>
        </w:rPr>
        <w:t xml:space="preserve">VOTE on calling the question, which would close discussion on the policy (need two-thirds): </w:t>
      </w:r>
      <w:r w:rsidR="00C01233">
        <w:rPr>
          <w:sz w:val="22"/>
          <w:szCs w:val="22"/>
        </w:rPr>
        <w:t xml:space="preserve">objection </w:t>
      </w:r>
      <w:r w:rsidR="00B241DE">
        <w:rPr>
          <w:sz w:val="22"/>
          <w:szCs w:val="22"/>
        </w:rPr>
        <w:t xml:space="preserve">by B. Bleicher and others </w:t>
      </w:r>
      <w:r w:rsidR="00C01233">
        <w:rPr>
          <w:sz w:val="22"/>
          <w:szCs w:val="22"/>
        </w:rPr>
        <w:t xml:space="preserve">who had hands raised for discussion </w:t>
      </w:r>
      <w:r w:rsidR="001A46FD">
        <w:rPr>
          <w:sz w:val="22"/>
          <w:szCs w:val="22"/>
        </w:rPr>
        <w:t xml:space="preserve">and </w:t>
      </w:r>
      <w:r w:rsidR="00C01233">
        <w:rPr>
          <w:sz w:val="22"/>
          <w:szCs w:val="22"/>
        </w:rPr>
        <w:t>were not called upon before</w:t>
      </w:r>
      <w:r w:rsidR="0091183B">
        <w:rPr>
          <w:sz w:val="22"/>
          <w:szCs w:val="22"/>
        </w:rPr>
        <w:t xml:space="preserve"> question was called</w:t>
      </w:r>
      <w:r w:rsidR="00C01233">
        <w:rPr>
          <w:sz w:val="22"/>
          <w:szCs w:val="22"/>
        </w:rPr>
        <w:t>;</w:t>
      </w:r>
    </w:p>
    <w:p w14:paraId="7B960AFD" w14:textId="77777777" w:rsidR="00B241DE" w:rsidRDefault="00B241DE" w:rsidP="00611F75">
      <w:pPr>
        <w:pStyle w:val="ListParagraph"/>
        <w:numPr>
          <w:ilvl w:val="3"/>
          <w:numId w:val="1"/>
        </w:numPr>
        <w:rPr>
          <w:sz w:val="22"/>
          <w:szCs w:val="22"/>
        </w:rPr>
      </w:pPr>
      <w:r>
        <w:rPr>
          <w:sz w:val="22"/>
          <w:szCs w:val="22"/>
        </w:rPr>
        <w:t xml:space="preserve">30 In Favor – 12 Opposed; motion to move to vote approved; </w:t>
      </w:r>
    </w:p>
    <w:p w14:paraId="0DAC400D" w14:textId="46307868" w:rsidR="00C01233" w:rsidRPr="00ED1153" w:rsidRDefault="00C01233" w:rsidP="00AB3D0B">
      <w:pPr>
        <w:pStyle w:val="ListParagraph"/>
        <w:numPr>
          <w:ilvl w:val="2"/>
          <w:numId w:val="1"/>
        </w:numPr>
        <w:rPr>
          <w:sz w:val="22"/>
          <w:szCs w:val="22"/>
        </w:rPr>
      </w:pPr>
      <w:r>
        <w:rPr>
          <w:sz w:val="22"/>
          <w:szCs w:val="22"/>
        </w:rPr>
        <w:t xml:space="preserve">VOTE on policy: </w:t>
      </w:r>
      <w:r w:rsidR="00D36830">
        <w:rPr>
          <w:sz w:val="22"/>
          <w:szCs w:val="22"/>
        </w:rPr>
        <w:t>24</w:t>
      </w:r>
      <w:r w:rsidR="0091183B">
        <w:rPr>
          <w:sz w:val="22"/>
          <w:szCs w:val="22"/>
        </w:rPr>
        <w:t xml:space="preserve"> In Favor – </w:t>
      </w:r>
      <w:r w:rsidR="00D36830">
        <w:rPr>
          <w:sz w:val="22"/>
          <w:szCs w:val="22"/>
        </w:rPr>
        <w:t>11</w:t>
      </w:r>
      <w:r w:rsidR="0091183B">
        <w:rPr>
          <w:sz w:val="22"/>
          <w:szCs w:val="22"/>
        </w:rPr>
        <w:t xml:space="preserve"> Opposed – </w:t>
      </w:r>
      <w:r w:rsidR="00D36830">
        <w:rPr>
          <w:sz w:val="22"/>
          <w:szCs w:val="22"/>
        </w:rPr>
        <w:t>4</w:t>
      </w:r>
      <w:r w:rsidR="0091183B">
        <w:rPr>
          <w:sz w:val="22"/>
          <w:szCs w:val="22"/>
        </w:rPr>
        <w:t xml:space="preserve"> Abstain; policy was approved;</w:t>
      </w:r>
    </w:p>
    <w:p w14:paraId="24AE36DF" w14:textId="4DAB346E" w:rsidR="00CE522C" w:rsidRDefault="00807D51" w:rsidP="008169AC">
      <w:pPr>
        <w:pStyle w:val="NoSpacing"/>
        <w:numPr>
          <w:ilvl w:val="0"/>
          <w:numId w:val="1"/>
        </w:numPr>
        <w:spacing w:before="240"/>
        <w:rPr>
          <w:rFonts w:ascii="Times New Roman" w:hAnsi="Times New Roman"/>
        </w:rPr>
      </w:pPr>
      <w:r>
        <w:rPr>
          <w:rFonts w:ascii="Times New Roman" w:hAnsi="Times New Roman"/>
        </w:rPr>
        <w:t>Fiscal Policies Report</w:t>
      </w:r>
    </w:p>
    <w:p w14:paraId="1379E7E1" w14:textId="5055AED5" w:rsidR="008046FB" w:rsidRPr="00F6462A" w:rsidRDefault="00E63640" w:rsidP="008046FB">
      <w:pPr>
        <w:pStyle w:val="NoSpacing"/>
        <w:numPr>
          <w:ilvl w:val="1"/>
          <w:numId w:val="1"/>
        </w:numPr>
        <w:spacing w:before="240"/>
        <w:rPr>
          <w:rFonts w:ascii="Times New Roman" w:hAnsi="Times New Roman"/>
        </w:rPr>
      </w:pPr>
      <w:r>
        <w:rPr>
          <w:rFonts w:ascii="Times New Roman" w:hAnsi="Times New Roman"/>
        </w:rPr>
        <w:t xml:space="preserve">C. Burriss </w:t>
      </w:r>
      <w:r w:rsidR="0091183B">
        <w:rPr>
          <w:rFonts w:ascii="Times New Roman" w:hAnsi="Times New Roman"/>
        </w:rPr>
        <w:t xml:space="preserve">displayed PowerPoint; summarized that </w:t>
      </w:r>
      <w:r>
        <w:rPr>
          <w:rFonts w:ascii="Times New Roman" w:hAnsi="Times New Roman"/>
        </w:rPr>
        <w:t>we now have historical staffing in the bud</w:t>
      </w:r>
      <w:r w:rsidR="0091183B">
        <w:rPr>
          <w:rFonts w:ascii="Times New Roman" w:hAnsi="Times New Roman"/>
        </w:rPr>
        <w:t>get request</w:t>
      </w:r>
      <w:r>
        <w:rPr>
          <w:rFonts w:ascii="Times New Roman" w:hAnsi="Times New Roman"/>
        </w:rPr>
        <w:t>; mo</w:t>
      </w:r>
      <w:r w:rsidR="0068569F">
        <w:rPr>
          <w:rFonts w:ascii="Times New Roman" w:hAnsi="Times New Roman"/>
        </w:rPr>
        <w:t>ving</w:t>
      </w:r>
      <w:r>
        <w:rPr>
          <w:rFonts w:ascii="Times New Roman" w:hAnsi="Times New Roman"/>
        </w:rPr>
        <w:t xml:space="preserve"> to a global one-cam</w:t>
      </w:r>
      <w:r w:rsidR="0091183B">
        <w:rPr>
          <w:rFonts w:ascii="Times New Roman" w:hAnsi="Times New Roman"/>
        </w:rPr>
        <w:t>pus approach to budgeting; President</w:t>
      </w:r>
      <w:r>
        <w:rPr>
          <w:rFonts w:ascii="Times New Roman" w:hAnsi="Times New Roman"/>
        </w:rPr>
        <w:t xml:space="preserve"> Beck is in support of this long range planning and downstream actions; recommend</w:t>
      </w:r>
      <w:r w:rsidR="0068569F">
        <w:rPr>
          <w:rFonts w:ascii="Times New Roman" w:hAnsi="Times New Roman"/>
        </w:rPr>
        <w:t>ations by FP:</w:t>
      </w:r>
      <w:r>
        <w:rPr>
          <w:rFonts w:ascii="Times New Roman" w:hAnsi="Times New Roman"/>
        </w:rPr>
        <w:t xml:space="preserve"> changes to FPC composition (requiring</w:t>
      </w:r>
      <w:r w:rsidR="0091183B">
        <w:rPr>
          <w:rFonts w:ascii="Times New Roman" w:hAnsi="Times New Roman"/>
        </w:rPr>
        <w:t xml:space="preserve"> revision of Senate bylaws)</w:t>
      </w:r>
      <w:r>
        <w:rPr>
          <w:rFonts w:ascii="Times New Roman" w:hAnsi="Times New Roman"/>
        </w:rPr>
        <w:t xml:space="preserve">; r longer term limits, a 3-year term for FPC; </w:t>
      </w:r>
      <w:r w:rsidR="0068569F">
        <w:rPr>
          <w:rFonts w:ascii="Times New Roman" w:hAnsi="Times New Roman"/>
        </w:rPr>
        <w:t xml:space="preserve">that </w:t>
      </w:r>
      <w:r>
        <w:rPr>
          <w:rFonts w:ascii="Times New Roman" w:hAnsi="Times New Roman"/>
        </w:rPr>
        <w:t>prior chair serve as ex-offic</w:t>
      </w:r>
      <w:r w:rsidR="0091183B">
        <w:rPr>
          <w:rFonts w:ascii="Times New Roman" w:hAnsi="Times New Roman"/>
        </w:rPr>
        <w:t>i</w:t>
      </w:r>
      <w:r>
        <w:rPr>
          <w:rFonts w:ascii="Times New Roman" w:hAnsi="Times New Roman"/>
        </w:rPr>
        <w:t xml:space="preserve">o for the following year; </w:t>
      </w:r>
      <w:r w:rsidR="0068569F">
        <w:rPr>
          <w:rFonts w:ascii="Times New Roman" w:hAnsi="Times New Roman"/>
        </w:rPr>
        <w:t xml:space="preserve">that </w:t>
      </w:r>
      <w:r>
        <w:rPr>
          <w:rFonts w:ascii="Times New Roman" w:hAnsi="Times New Roman"/>
        </w:rPr>
        <w:t>a support staff member</w:t>
      </w:r>
      <w:r w:rsidR="0068569F">
        <w:rPr>
          <w:rFonts w:ascii="Times New Roman" w:hAnsi="Times New Roman"/>
        </w:rPr>
        <w:t xml:space="preserve"> be appointed</w:t>
      </w:r>
      <w:r>
        <w:rPr>
          <w:rFonts w:ascii="Times New Roman" w:hAnsi="Times New Roman"/>
        </w:rPr>
        <w:t xml:space="preserve"> </w:t>
      </w:r>
      <w:r w:rsidR="0068569F">
        <w:rPr>
          <w:rFonts w:ascii="Times New Roman" w:hAnsi="Times New Roman"/>
        </w:rPr>
        <w:t xml:space="preserve">(a </w:t>
      </w:r>
      <w:r>
        <w:rPr>
          <w:rFonts w:ascii="Times New Roman" w:hAnsi="Times New Roman"/>
        </w:rPr>
        <w:t xml:space="preserve">program-level </w:t>
      </w:r>
      <w:r w:rsidR="0091183B">
        <w:rPr>
          <w:rFonts w:ascii="Times New Roman" w:hAnsi="Times New Roman"/>
        </w:rPr>
        <w:t>analyst</w:t>
      </w:r>
      <w:r w:rsidR="0068569F">
        <w:rPr>
          <w:rFonts w:ascii="Times New Roman" w:hAnsi="Times New Roman"/>
        </w:rPr>
        <w:t>)</w:t>
      </w:r>
      <w:r w:rsidR="0091183B">
        <w:rPr>
          <w:rFonts w:ascii="Times New Roman" w:hAnsi="Times New Roman"/>
        </w:rPr>
        <w:t>;</w:t>
      </w:r>
    </w:p>
    <w:p w14:paraId="14487C16" w14:textId="6210D2E3" w:rsidR="00A163C3" w:rsidRPr="00F6462A" w:rsidRDefault="00A163C3" w:rsidP="008169AC">
      <w:pPr>
        <w:pStyle w:val="NoSpacing"/>
        <w:numPr>
          <w:ilvl w:val="0"/>
          <w:numId w:val="1"/>
        </w:numPr>
        <w:spacing w:before="240"/>
        <w:rPr>
          <w:rFonts w:ascii="Times New Roman" w:hAnsi="Times New Roman"/>
        </w:rPr>
      </w:pPr>
      <w:r w:rsidRPr="00F6462A">
        <w:rPr>
          <w:rFonts w:ascii="Times New Roman" w:hAnsi="Times New Roman"/>
        </w:rPr>
        <w:t xml:space="preserve">Reports from </w:t>
      </w:r>
      <w:r w:rsidR="00BC2F77" w:rsidRPr="00F6462A">
        <w:rPr>
          <w:rFonts w:ascii="Times New Roman" w:hAnsi="Times New Roman"/>
        </w:rPr>
        <w:t>Senate</w:t>
      </w:r>
      <w:r w:rsidRPr="00F6462A">
        <w:rPr>
          <w:rFonts w:ascii="Times New Roman" w:hAnsi="Times New Roman"/>
        </w:rPr>
        <w:t xml:space="preserve"> Committees (</w:t>
      </w:r>
      <w:r w:rsidRPr="00F6462A">
        <w:rPr>
          <w:rFonts w:ascii="Times New Roman" w:hAnsi="Times New Roman"/>
          <w:i/>
        </w:rPr>
        <w:t>As Needed</w:t>
      </w:r>
      <w:r w:rsidRPr="00F6462A">
        <w:rPr>
          <w:rFonts w:ascii="Times New Roman" w:hAnsi="Times New Roman"/>
        </w:rPr>
        <w:t>)</w:t>
      </w:r>
    </w:p>
    <w:p w14:paraId="3BCD217F" w14:textId="77777777" w:rsidR="00A163C3" w:rsidRPr="00F6462A" w:rsidRDefault="00A163C3" w:rsidP="00CE522C">
      <w:pPr>
        <w:pStyle w:val="NoSpacing"/>
        <w:spacing w:before="240"/>
        <w:ind w:left="1080" w:hanging="360"/>
        <w:rPr>
          <w:rFonts w:ascii="Times New Roman" w:hAnsi="Times New Roman"/>
        </w:rPr>
        <w:sectPr w:rsidR="00A163C3" w:rsidRPr="00F6462A" w:rsidSect="00F456B6">
          <w:headerReference w:type="default" r:id="rId7"/>
          <w:pgSz w:w="12240" w:h="15840"/>
          <w:pgMar w:top="1008" w:right="1008" w:bottom="1008" w:left="1008" w:header="720" w:footer="720" w:gutter="0"/>
          <w:cols w:space="720"/>
          <w:docGrid w:linePitch="360"/>
        </w:sectPr>
      </w:pPr>
    </w:p>
    <w:p w14:paraId="0235667A" w14:textId="7E7D7259" w:rsidR="00BC2F77" w:rsidRPr="00F6462A" w:rsidRDefault="00BC2F77" w:rsidP="00BC2F77">
      <w:pPr>
        <w:pStyle w:val="NoSpacing"/>
        <w:numPr>
          <w:ilvl w:val="0"/>
          <w:numId w:val="6"/>
        </w:numPr>
        <w:rPr>
          <w:rFonts w:ascii="Times New Roman" w:hAnsi="Times New Roman"/>
        </w:rPr>
      </w:pPr>
      <w:r w:rsidRPr="00F6462A">
        <w:rPr>
          <w:rFonts w:ascii="Times New Roman" w:hAnsi="Times New Roman"/>
        </w:rPr>
        <w:lastRenderedPageBreak/>
        <w:t xml:space="preserve">General Education </w:t>
      </w:r>
      <w:r w:rsidR="00BE3DE6" w:rsidRPr="00F6462A">
        <w:rPr>
          <w:rFonts w:ascii="Times New Roman" w:hAnsi="Times New Roman"/>
        </w:rPr>
        <w:t>(Gen Ed)</w:t>
      </w:r>
      <w:r w:rsidR="0091183B">
        <w:rPr>
          <w:rFonts w:ascii="Times New Roman" w:hAnsi="Times New Roman"/>
        </w:rPr>
        <w:t xml:space="preserve"> – </w:t>
      </w:r>
      <w:r w:rsidR="0091183B" w:rsidRPr="0091183B">
        <w:rPr>
          <w:rFonts w:ascii="Times New Roman" w:hAnsi="Times New Roman"/>
          <w:i/>
        </w:rPr>
        <w:t>No report</w:t>
      </w:r>
    </w:p>
    <w:p w14:paraId="0FB0508F" w14:textId="2AE2BBC3" w:rsidR="00A163C3" w:rsidRPr="00F6462A" w:rsidRDefault="00A163C3" w:rsidP="00BC2F77">
      <w:pPr>
        <w:pStyle w:val="NoSpacing"/>
        <w:numPr>
          <w:ilvl w:val="0"/>
          <w:numId w:val="6"/>
        </w:numPr>
        <w:rPr>
          <w:rFonts w:ascii="Times New Roman" w:hAnsi="Times New Roman"/>
        </w:rPr>
      </w:pPr>
      <w:r w:rsidRPr="00F6462A">
        <w:rPr>
          <w:rFonts w:ascii="Times New Roman" w:hAnsi="Times New Roman"/>
        </w:rPr>
        <w:t xml:space="preserve">Curriculum </w:t>
      </w:r>
      <w:r w:rsidR="0091183B">
        <w:rPr>
          <w:rFonts w:ascii="Times New Roman" w:hAnsi="Times New Roman"/>
        </w:rPr>
        <w:t xml:space="preserve"> – </w:t>
      </w:r>
      <w:r w:rsidR="0091183B" w:rsidRPr="0091183B">
        <w:rPr>
          <w:rFonts w:ascii="Times New Roman" w:hAnsi="Times New Roman"/>
          <w:i/>
        </w:rPr>
        <w:t>No report</w:t>
      </w:r>
    </w:p>
    <w:p w14:paraId="3CFE7AA7" w14:textId="5749E1C2" w:rsidR="00BC2F77" w:rsidRPr="00F6462A" w:rsidRDefault="00BC2F77" w:rsidP="00BC2F77">
      <w:pPr>
        <w:pStyle w:val="NoSpacing"/>
        <w:numPr>
          <w:ilvl w:val="0"/>
          <w:numId w:val="6"/>
        </w:numPr>
        <w:rPr>
          <w:rFonts w:ascii="Times New Roman" w:hAnsi="Times New Roman"/>
        </w:rPr>
      </w:pPr>
      <w:r w:rsidRPr="00F6462A">
        <w:rPr>
          <w:rFonts w:ascii="Times New Roman" w:hAnsi="Times New Roman"/>
        </w:rPr>
        <w:t xml:space="preserve">Faculty Affairs </w:t>
      </w:r>
      <w:r w:rsidR="00ED6593" w:rsidRPr="00F6462A">
        <w:rPr>
          <w:rFonts w:ascii="Times New Roman" w:hAnsi="Times New Roman"/>
        </w:rPr>
        <w:t>(FAC)</w:t>
      </w:r>
      <w:r w:rsidR="0091183B">
        <w:rPr>
          <w:rFonts w:ascii="Times New Roman" w:hAnsi="Times New Roman"/>
        </w:rPr>
        <w:t xml:space="preserve"> – </w:t>
      </w:r>
      <w:r w:rsidR="0091183B" w:rsidRPr="0091183B">
        <w:rPr>
          <w:rFonts w:ascii="Times New Roman" w:hAnsi="Times New Roman"/>
          <w:i/>
        </w:rPr>
        <w:t>No report</w:t>
      </w:r>
    </w:p>
    <w:p w14:paraId="10C6D1EF" w14:textId="462D06B2" w:rsidR="005777FA" w:rsidRPr="00F6462A" w:rsidRDefault="005777FA" w:rsidP="00BC2F77">
      <w:pPr>
        <w:pStyle w:val="NoSpacing"/>
        <w:numPr>
          <w:ilvl w:val="0"/>
          <w:numId w:val="6"/>
        </w:numPr>
        <w:rPr>
          <w:rFonts w:ascii="Times New Roman" w:hAnsi="Times New Roman"/>
        </w:rPr>
      </w:pPr>
      <w:r w:rsidRPr="00F6462A">
        <w:rPr>
          <w:rFonts w:ascii="Times New Roman" w:hAnsi="Times New Roman"/>
        </w:rPr>
        <w:t xml:space="preserve">Fiscal Policies </w:t>
      </w:r>
      <w:r w:rsidR="0091183B">
        <w:rPr>
          <w:rFonts w:ascii="Times New Roman" w:hAnsi="Times New Roman"/>
        </w:rPr>
        <w:t xml:space="preserve"> – </w:t>
      </w:r>
      <w:r w:rsidR="0068569F">
        <w:rPr>
          <w:rFonts w:ascii="Times New Roman" w:hAnsi="Times New Roman"/>
          <w:i/>
        </w:rPr>
        <w:t>as reported in item 10.</w:t>
      </w:r>
    </w:p>
    <w:p w14:paraId="04D39673" w14:textId="27D31F12" w:rsidR="00CE522C" w:rsidRPr="00F6462A" w:rsidRDefault="00CE522C" w:rsidP="00BC2F77">
      <w:pPr>
        <w:pStyle w:val="NoSpacing"/>
        <w:numPr>
          <w:ilvl w:val="0"/>
          <w:numId w:val="6"/>
        </w:numPr>
        <w:rPr>
          <w:rFonts w:ascii="Times New Roman" w:hAnsi="Times New Roman"/>
        </w:rPr>
      </w:pPr>
      <w:r w:rsidRPr="00F6462A">
        <w:rPr>
          <w:rFonts w:ascii="Times New Roman" w:hAnsi="Times New Roman"/>
        </w:rPr>
        <w:t>Committee on Committees</w:t>
      </w:r>
      <w:r w:rsidR="0091183B">
        <w:rPr>
          <w:rFonts w:ascii="Times New Roman" w:hAnsi="Times New Roman"/>
        </w:rPr>
        <w:t xml:space="preserve"> – </w:t>
      </w:r>
      <w:r w:rsidR="0091183B" w:rsidRPr="0091183B">
        <w:rPr>
          <w:rFonts w:ascii="Times New Roman" w:hAnsi="Times New Roman"/>
          <w:i/>
        </w:rPr>
        <w:t>No report</w:t>
      </w:r>
    </w:p>
    <w:p w14:paraId="51072002" w14:textId="695BBD9E" w:rsidR="00CE522C" w:rsidRPr="00F6462A" w:rsidRDefault="00CE522C" w:rsidP="008046FB">
      <w:pPr>
        <w:pStyle w:val="NoSpacing"/>
        <w:numPr>
          <w:ilvl w:val="0"/>
          <w:numId w:val="6"/>
        </w:numPr>
        <w:rPr>
          <w:rFonts w:ascii="Times New Roman" w:hAnsi="Times New Roman"/>
        </w:rPr>
      </w:pPr>
      <w:r w:rsidRPr="00F6462A">
        <w:rPr>
          <w:rFonts w:ascii="Times New Roman" w:hAnsi="Times New Roman"/>
        </w:rPr>
        <w:t xml:space="preserve">Professional Leave </w:t>
      </w:r>
      <w:r w:rsidR="0091183B">
        <w:rPr>
          <w:rFonts w:ascii="Times New Roman" w:hAnsi="Times New Roman"/>
        </w:rPr>
        <w:t xml:space="preserve"> – </w:t>
      </w:r>
      <w:r w:rsidR="0091183B" w:rsidRPr="0091183B">
        <w:rPr>
          <w:rFonts w:ascii="Times New Roman" w:hAnsi="Times New Roman"/>
          <w:i/>
        </w:rPr>
        <w:t>No report</w:t>
      </w:r>
    </w:p>
    <w:p w14:paraId="2DCBDAEA" w14:textId="7F864C8F" w:rsidR="005777FA" w:rsidRPr="00F6462A" w:rsidRDefault="005777FA" w:rsidP="008046FB">
      <w:pPr>
        <w:pStyle w:val="NoSpacing"/>
        <w:numPr>
          <w:ilvl w:val="0"/>
          <w:numId w:val="6"/>
        </w:numPr>
        <w:rPr>
          <w:rFonts w:ascii="Times New Roman" w:hAnsi="Times New Roman"/>
        </w:rPr>
      </w:pPr>
      <w:r w:rsidRPr="00F6462A">
        <w:rPr>
          <w:rFonts w:ascii="Times New Roman" w:hAnsi="Times New Roman"/>
        </w:rPr>
        <w:t>Mini-Grant Review</w:t>
      </w:r>
      <w:r w:rsidR="0091183B">
        <w:rPr>
          <w:rFonts w:ascii="Times New Roman" w:hAnsi="Times New Roman"/>
        </w:rPr>
        <w:t xml:space="preserve"> – </w:t>
      </w:r>
      <w:r w:rsidR="0091183B" w:rsidRPr="0091183B">
        <w:rPr>
          <w:rFonts w:ascii="Times New Roman" w:hAnsi="Times New Roman"/>
          <w:i/>
        </w:rPr>
        <w:t>No report</w:t>
      </w:r>
    </w:p>
    <w:p w14:paraId="3AE07AD4" w14:textId="5E33F4F2" w:rsidR="00BC2F77" w:rsidRPr="00F6462A" w:rsidRDefault="00BC2F77" w:rsidP="008046FB">
      <w:pPr>
        <w:pStyle w:val="NoSpacing"/>
        <w:numPr>
          <w:ilvl w:val="0"/>
          <w:numId w:val="6"/>
        </w:numPr>
        <w:rPr>
          <w:rFonts w:ascii="Times New Roman" w:hAnsi="Times New Roman"/>
        </w:rPr>
      </w:pPr>
      <w:r w:rsidRPr="00F6462A">
        <w:rPr>
          <w:rFonts w:ascii="Times New Roman" w:hAnsi="Times New Roman"/>
        </w:rPr>
        <w:t>Centers &amp; Institutes</w:t>
      </w:r>
      <w:r w:rsidR="00BE3DE6" w:rsidRPr="00F6462A">
        <w:rPr>
          <w:rFonts w:ascii="Times New Roman" w:hAnsi="Times New Roman"/>
        </w:rPr>
        <w:t xml:space="preserve"> (CC&amp;I)</w:t>
      </w:r>
      <w:r w:rsidR="0091183B">
        <w:rPr>
          <w:rFonts w:ascii="Times New Roman" w:hAnsi="Times New Roman"/>
        </w:rPr>
        <w:t xml:space="preserve"> – </w:t>
      </w:r>
      <w:r w:rsidR="0091183B" w:rsidRPr="0091183B">
        <w:rPr>
          <w:rFonts w:ascii="Times New Roman" w:hAnsi="Times New Roman"/>
          <w:i/>
        </w:rPr>
        <w:t>No report</w:t>
      </w:r>
    </w:p>
    <w:p w14:paraId="14FA0120" w14:textId="0A48D071" w:rsidR="00BC2F77" w:rsidRPr="00F6462A" w:rsidRDefault="00BC2F77" w:rsidP="008046FB">
      <w:pPr>
        <w:pStyle w:val="NoSpacing"/>
        <w:numPr>
          <w:ilvl w:val="0"/>
          <w:numId w:val="6"/>
        </w:numPr>
        <w:rPr>
          <w:rFonts w:ascii="Times New Roman" w:hAnsi="Times New Roman"/>
        </w:rPr>
        <w:sectPr w:rsidR="00BC2F77" w:rsidRPr="00F6462A" w:rsidSect="008046FB">
          <w:headerReference w:type="default" r:id="rId8"/>
          <w:type w:val="continuous"/>
          <w:pgSz w:w="12240" w:h="15840"/>
          <w:pgMar w:top="1440" w:right="1440" w:bottom="1440" w:left="1440" w:header="720" w:footer="720" w:gutter="0"/>
          <w:cols w:space="720"/>
          <w:docGrid w:linePitch="360"/>
        </w:sectPr>
      </w:pPr>
      <w:r w:rsidRPr="00F6462A">
        <w:rPr>
          <w:rFonts w:ascii="Times New Roman" w:hAnsi="Times New Roman"/>
        </w:rPr>
        <w:t>Student Academic Policies &amp; Procedures</w:t>
      </w:r>
      <w:r w:rsidR="00ED6593" w:rsidRPr="00F6462A">
        <w:rPr>
          <w:rFonts w:ascii="Times New Roman" w:hAnsi="Times New Roman"/>
        </w:rPr>
        <w:t xml:space="preserve"> (SAPP)</w:t>
      </w:r>
      <w:r w:rsidR="0091183B">
        <w:rPr>
          <w:rFonts w:ascii="Times New Roman" w:hAnsi="Times New Roman"/>
        </w:rPr>
        <w:t xml:space="preserve"> – </w:t>
      </w:r>
      <w:r w:rsidR="0091183B" w:rsidRPr="0091183B">
        <w:rPr>
          <w:rFonts w:ascii="Times New Roman" w:hAnsi="Times New Roman"/>
          <w:i/>
        </w:rPr>
        <w:t>No report</w:t>
      </w:r>
    </w:p>
    <w:p w14:paraId="3D2F7885" w14:textId="77777777" w:rsidR="008046FB" w:rsidRDefault="008046FB" w:rsidP="0015301D">
      <w:pPr>
        <w:pStyle w:val="NoSpacing"/>
        <w:numPr>
          <w:ilvl w:val="0"/>
          <w:numId w:val="1"/>
        </w:numPr>
        <w:spacing w:before="240"/>
        <w:ind w:left="720"/>
        <w:rPr>
          <w:rFonts w:ascii="Times New Roman" w:hAnsi="Times New Roman"/>
        </w:rPr>
        <w:sectPr w:rsidR="008046FB" w:rsidSect="00CE522C">
          <w:type w:val="continuous"/>
          <w:pgSz w:w="12240" w:h="15840"/>
          <w:pgMar w:top="1440" w:right="1440" w:bottom="1440" w:left="1440" w:header="720" w:footer="720" w:gutter="0"/>
          <w:cols w:space="720"/>
          <w:docGrid w:linePitch="360"/>
        </w:sectPr>
      </w:pPr>
    </w:p>
    <w:p w14:paraId="3F8091C2" w14:textId="74D57D29" w:rsidR="00410407" w:rsidRDefault="006F14A0" w:rsidP="0015301D">
      <w:pPr>
        <w:pStyle w:val="NoSpacing"/>
        <w:numPr>
          <w:ilvl w:val="0"/>
          <w:numId w:val="1"/>
        </w:numPr>
        <w:spacing w:before="240"/>
        <w:ind w:left="720"/>
        <w:rPr>
          <w:rFonts w:ascii="Times New Roman" w:hAnsi="Times New Roman"/>
        </w:rPr>
      </w:pPr>
      <w:r w:rsidRPr="00F6462A">
        <w:rPr>
          <w:rFonts w:ascii="Times New Roman" w:hAnsi="Times New Roman"/>
        </w:rPr>
        <w:lastRenderedPageBreak/>
        <w:t xml:space="preserve"> </w:t>
      </w:r>
      <w:r w:rsidR="006B1D96" w:rsidRPr="00F6462A">
        <w:rPr>
          <w:rFonts w:ascii="Times New Roman" w:hAnsi="Times New Roman"/>
        </w:rPr>
        <w:t>Reports from Other Committees/Centers on Campus</w:t>
      </w:r>
    </w:p>
    <w:p w14:paraId="612F579D" w14:textId="26714170" w:rsidR="008046FB" w:rsidRPr="00F6462A" w:rsidRDefault="0091183B" w:rsidP="008046FB">
      <w:pPr>
        <w:pStyle w:val="NoSpacing"/>
        <w:numPr>
          <w:ilvl w:val="1"/>
          <w:numId w:val="1"/>
        </w:numPr>
        <w:spacing w:before="240"/>
        <w:rPr>
          <w:rFonts w:ascii="Times New Roman" w:hAnsi="Times New Roman"/>
        </w:rPr>
      </w:pPr>
      <w:r>
        <w:rPr>
          <w:rFonts w:ascii="Times New Roman" w:hAnsi="Times New Roman"/>
        </w:rPr>
        <w:t>None</w:t>
      </w:r>
    </w:p>
    <w:p w14:paraId="7B24C6F8" w14:textId="75863DD7" w:rsidR="00A163C3" w:rsidRDefault="00A163C3" w:rsidP="0015301D">
      <w:pPr>
        <w:pStyle w:val="NoSpacing"/>
        <w:numPr>
          <w:ilvl w:val="0"/>
          <w:numId w:val="1"/>
        </w:numPr>
        <w:spacing w:before="240"/>
        <w:ind w:left="720"/>
        <w:rPr>
          <w:rFonts w:ascii="Times New Roman" w:hAnsi="Times New Roman"/>
        </w:rPr>
      </w:pPr>
      <w:r w:rsidRPr="00F6462A">
        <w:rPr>
          <w:rFonts w:ascii="Times New Roman" w:hAnsi="Times New Roman"/>
        </w:rPr>
        <w:t>Intent to Raise Questions</w:t>
      </w:r>
      <w:r w:rsidR="00D07637" w:rsidRPr="00F6462A">
        <w:rPr>
          <w:rFonts w:ascii="Times New Roman" w:hAnsi="Times New Roman"/>
        </w:rPr>
        <w:t xml:space="preserve"> (ItRQ)</w:t>
      </w:r>
    </w:p>
    <w:p w14:paraId="7040FEF2" w14:textId="4866C344" w:rsidR="008046FB" w:rsidRDefault="00EA4772" w:rsidP="008046FB">
      <w:pPr>
        <w:pStyle w:val="NoSpacing"/>
        <w:numPr>
          <w:ilvl w:val="1"/>
          <w:numId w:val="1"/>
        </w:numPr>
        <w:spacing w:before="240"/>
        <w:rPr>
          <w:rFonts w:ascii="Times New Roman" w:hAnsi="Times New Roman"/>
        </w:rPr>
      </w:pPr>
      <w:r>
        <w:rPr>
          <w:rFonts w:ascii="Times New Roman" w:hAnsi="Times New Roman"/>
        </w:rPr>
        <w:t>J. Bal</w:t>
      </w:r>
      <w:r w:rsidR="000266C8" w:rsidRPr="00293C68">
        <w:rPr>
          <w:rFonts w:ascii="Times New Roman" w:eastAsia="Times New Roman" w:hAnsi="Times New Roman"/>
        </w:rPr>
        <w:t>é</w:t>
      </w:r>
      <w:r>
        <w:rPr>
          <w:rFonts w:ascii="Times New Roman" w:hAnsi="Times New Roman"/>
        </w:rPr>
        <w:t xml:space="preserve">n </w:t>
      </w:r>
      <w:r w:rsidR="0091183B">
        <w:rPr>
          <w:rFonts w:ascii="Times New Roman" w:hAnsi="Times New Roman"/>
        </w:rPr>
        <w:t xml:space="preserve">asked if we can </w:t>
      </w:r>
      <w:r>
        <w:rPr>
          <w:rFonts w:ascii="Times New Roman" w:hAnsi="Times New Roman"/>
        </w:rPr>
        <w:t>somehow look into how to better share information on campus;</w:t>
      </w:r>
    </w:p>
    <w:p w14:paraId="1126DDA8" w14:textId="05B77CF6" w:rsidR="00EA4772" w:rsidRPr="00F6462A" w:rsidRDefault="00EA4772" w:rsidP="008046FB">
      <w:pPr>
        <w:pStyle w:val="NoSpacing"/>
        <w:numPr>
          <w:ilvl w:val="1"/>
          <w:numId w:val="1"/>
        </w:numPr>
        <w:spacing w:before="240"/>
        <w:rPr>
          <w:rFonts w:ascii="Times New Roman" w:hAnsi="Times New Roman"/>
        </w:rPr>
      </w:pPr>
      <w:r>
        <w:rPr>
          <w:rFonts w:ascii="Times New Roman" w:hAnsi="Times New Roman"/>
        </w:rPr>
        <w:t>B. Aquino</w:t>
      </w:r>
      <w:r w:rsidR="001664E2" w:rsidRPr="001664E2">
        <w:rPr>
          <w:rFonts w:ascii="Times New Roman" w:hAnsi="Times New Roman"/>
        </w:rPr>
        <w:t xml:space="preserve">: </w:t>
      </w:r>
      <w:r w:rsidR="001664E2" w:rsidRPr="00611F75">
        <w:rPr>
          <w:rFonts w:ascii="Times New Roman" w:eastAsiaTheme="minorEastAsia" w:hAnsi="Times New Roman"/>
        </w:rPr>
        <w:t xml:space="preserve">Can the finals schedule be reconsidered so that the finals for M/W and T/Th 7.30a courses occur on a day the course typically meets and in the vicinity of the same time, as is the case for all other courses?  Currently T/Th 7.30a finals are scheduled for Friday 3.30p and M/W for Friday 8a.  As we grow and need to fully utilize longer class days, this will begin to </w:t>
      </w:r>
      <w:r w:rsidR="00ED3821">
        <w:rPr>
          <w:rFonts w:ascii="Times New Roman" w:eastAsiaTheme="minorEastAsia" w:hAnsi="Times New Roman"/>
        </w:rPr>
        <w:t>a</w:t>
      </w:r>
      <w:r w:rsidR="001664E2" w:rsidRPr="00611F75">
        <w:rPr>
          <w:rFonts w:ascii="Times New Roman" w:eastAsiaTheme="minorEastAsia" w:hAnsi="Times New Roman"/>
        </w:rPr>
        <w:t>ffect more and more students and faculty and may pose significant issues for both students who work and faculty with multiple commitments (especially those who also teach elsewhere)</w:t>
      </w:r>
      <w:r w:rsidRPr="001664E2">
        <w:rPr>
          <w:rFonts w:ascii="Times New Roman" w:hAnsi="Times New Roman"/>
        </w:rPr>
        <w:t>;</w:t>
      </w:r>
    </w:p>
    <w:p w14:paraId="5CF7AB81" w14:textId="4549343A" w:rsidR="007C5F05" w:rsidRPr="00F6462A" w:rsidRDefault="00A163C3" w:rsidP="007C5F05">
      <w:pPr>
        <w:pStyle w:val="NoSpacing"/>
        <w:numPr>
          <w:ilvl w:val="0"/>
          <w:numId w:val="1"/>
        </w:numPr>
        <w:spacing w:before="240"/>
        <w:ind w:left="720"/>
        <w:rPr>
          <w:rFonts w:ascii="Times New Roman" w:hAnsi="Times New Roman"/>
        </w:rPr>
      </w:pPr>
      <w:r w:rsidRPr="00F6462A">
        <w:rPr>
          <w:rFonts w:ascii="Times New Roman" w:hAnsi="Times New Roman"/>
        </w:rPr>
        <w:t>Announcements (no more than 2 min. each)</w:t>
      </w:r>
    </w:p>
    <w:p w14:paraId="24658025" w14:textId="51DF6D94" w:rsidR="001B23A0" w:rsidRPr="008046FB" w:rsidRDefault="001B23A0" w:rsidP="001B23A0">
      <w:pPr>
        <w:pStyle w:val="NoSpacing"/>
        <w:numPr>
          <w:ilvl w:val="1"/>
          <w:numId w:val="1"/>
        </w:numPr>
        <w:ind w:left="1440" w:right="-540"/>
        <w:rPr>
          <w:rFonts w:ascii="Times New Roman" w:hAnsi="Times New Roman"/>
        </w:rPr>
      </w:pPr>
      <w:r w:rsidRPr="00F6462A">
        <w:rPr>
          <w:rFonts w:ascii="Times New Roman" w:hAnsi="Times New Roman"/>
          <w:color w:val="000000"/>
        </w:rPr>
        <w:t>Policy on Systemwide Smoke and Tobacco Free Environment; EO1108 (Paul Murphy)</w:t>
      </w:r>
    </w:p>
    <w:p w14:paraId="08816CC0" w14:textId="7B82E25D" w:rsidR="008046FB" w:rsidRPr="00F6462A" w:rsidRDefault="0091183B" w:rsidP="008046FB">
      <w:pPr>
        <w:pStyle w:val="NoSpacing"/>
        <w:numPr>
          <w:ilvl w:val="2"/>
          <w:numId w:val="1"/>
        </w:numPr>
        <w:ind w:right="-540"/>
        <w:rPr>
          <w:rFonts w:ascii="Times New Roman" w:hAnsi="Times New Roman"/>
        </w:rPr>
      </w:pPr>
      <w:r>
        <w:rPr>
          <w:rFonts w:ascii="Times New Roman" w:hAnsi="Times New Roman"/>
        </w:rPr>
        <w:t>Tabled due to time constraints;</w:t>
      </w:r>
    </w:p>
    <w:p w14:paraId="5A6D63B7" w14:textId="247B49BC" w:rsidR="007C5F05" w:rsidRDefault="007C5F05" w:rsidP="007C5F05">
      <w:pPr>
        <w:pStyle w:val="NoSpacing"/>
        <w:numPr>
          <w:ilvl w:val="0"/>
          <w:numId w:val="1"/>
        </w:numPr>
        <w:spacing w:before="240"/>
        <w:ind w:left="720"/>
        <w:rPr>
          <w:rFonts w:ascii="Times New Roman" w:hAnsi="Times New Roman"/>
        </w:rPr>
      </w:pPr>
      <w:r w:rsidRPr="00F6462A">
        <w:rPr>
          <w:rFonts w:ascii="Times New Roman" w:hAnsi="Times New Roman"/>
        </w:rPr>
        <w:t>Presentation: potential campus solar energy project (Erik Blaine and John Gormley)</w:t>
      </w:r>
    </w:p>
    <w:p w14:paraId="6835A557" w14:textId="1BF0DF9F" w:rsidR="008046FB" w:rsidRDefault="00E63640" w:rsidP="008046FB">
      <w:pPr>
        <w:pStyle w:val="NoSpacing"/>
        <w:numPr>
          <w:ilvl w:val="1"/>
          <w:numId w:val="1"/>
        </w:numPr>
        <w:spacing w:before="240"/>
        <w:rPr>
          <w:rFonts w:ascii="Times New Roman" w:hAnsi="Times New Roman"/>
        </w:rPr>
      </w:pPr>
      <w:r>
        <w:rPr>
          <w:rFonts w:ascii="Times New Roman" w:hAnsi="Times New Roman"/>
        </w:rPr>
        <w:t xml:space="preserve">Moved up to item 11; J. Gormley announced that the system is working on a new EO making all campuses smoke free, coming </w:t>
      </w:r>
      <w:r w:rsidR="00ED3821">
        <w:rPr>
          <w:rFonts w:ascii="Times New Roman" w:hAnsi="Times New Roman"/>
        </w:rPr>
        <w:t xml:space="preserve">in </w:t>
      </w:r>
      <w:r>
        <w:rPr>
          <w:rFonts w:ascii="Times New Roman" w:hAnsi="Times New Roman"/>
        </w:rPr>
        <w:t xml:space="preserve">September; aiming to do this on the Monday after the second </w:t>
      </w:r>
      <w:r w:rsidR="000266C8">
        <w:rPr>
          <w:rFonts w:ascii="Times New Roman" w:hAnsi="Times New Roman"/>
        </w:rPr>
        <w:t>week</w:t>
      </w:r>
      <w:r>
        <w:rPr>
          <w:rFonts w:ascii="Times New Roman" w:hAnsi="Times New Roman"/>
        </w:rPr>
        <w:t xml:space="preserve">; </w:t>
      </w:r>
      <w:r w:rsidR="00ED3821">
        <w:rPr>
          <w:rFonts w:ascii="Times New Roman" w:hAnsi="Times New Roman"/>
        </w:rPr>
        <w:t xml:space="preserve">is </w:t>
      </w:r>
      <w:r>
        <w:rPr>
          <w:rFonts w:ascii="Times New Roman" w:hAnsi="Times New Roman"/>
        </w:rPr>
        <w:t xml:space="preserve">here today to talk about solar energy on campus; there are multiple state laws with guidelines on </w:t>
      </w:r>
      <w:r>
        <w:rPr>
          <w:rFonts w:ascii="Times New Roman" w:hAnsi="Times New Roman"/>
        </w:rPr>
        <w:lastRenderedPageBreak/>
        <w:t>green energy</w:t>
      </w:r>
      <w:r w:rsidR="0091183B">
        <w:rPr>
          <w:rFonts w:ascii="Times New Roman" w:hAnsi="Times New Roman"/>
        </w:rPr>
        <w:t xml:space="preserve">; </w:t>
      </w:r>
      <w:r w:rsidR="00ED3821">
        <w:rPr>
          <w:rFonts w:ascii="Times New Roman" w:hAnsi="Times New Roman"/>
        </w:rPr>
        <w:t>CI has</w:t>
      </w:r>
      <w:r>
        <w:rPr>
          <w:rFonts w:ascii="Times New Roman" w:hAnsi="Times New Roman"/>
        </w:rPr>
        <w:t xml:space="preserve"> been looking at this over the last decade, because we own a co-generation plant, there was an existing agreement when this cam</w:t>
      </w:r>
      <w:r w:rsidR="0091183B">
        <w:rPr>
          <w:rFonts w:ascii="Times New Roman" w:hAnsi="Times New Roman"/>
        </w:rPr>
        <w:t xml:space="preserve">pus was still a hospital; </w:t>
      </w:r>
      <w:r>
        <w:rPr>
          <w:rFonts w:ascii="Times New Roman" w:hAnsi="Times New Roman"/>
        </w:rPr>
        <w:t xml:space="preserve">the cost of solar has </w:t>
      </w:r>
      <w:r w:rsidR="0091183B">
        <w:rPr>
          <w:rFonts w:ascii="Times New Roman" w:hAnsi="Times New Roman"/>
        </w:rPr>
        <w:t xml:space="preserve">since </w:t>
      </w:r>
      <w:r>
        <w:rPr>
          <w:rFonts w:ascii="Times New Roman" w:hAnsi="Times New Roman"/>
        </w:rPr>
        <w:t xml:space="preserve">significantly decreased; the PPA agreement terminates next April, at that point </w:t>
      </w:r>
      <w:r w:rsidR="002B13FC">
        <w:rPr>
          <w:rFonts w:ascii="Times New Roman" w:hAnsi="Times New Roman"/>
        </w:rPr>
        <w:t xml:space="preserve">the </w:t>
      </w:r>
      <w:r>
        <w:rPr>
          <w:rFonts w:ascii="Times New Roman" w:hAnsi="Times New Roman"/>
        </w:rPr>
        <w:t xml:space="preserve">worst case scenario </w:t>
      </w:r>
      <w:r w:rsidR="002B13FC">
        <w:rPr>
          <w:rFonts w:ascii="Times New Roman" w:hAnsi="Times New Roman"/>
        </w:rPr>
        <w:t xml:space="preserve">is </w:t>
      </w:r>
      <w:r>
        <w:rPr>
          <w:rFonts w:ascii="Times New Roman" w:hAnsi="Times New Roman"/>
        </w:rPr>
        <w:t>our power plant shuts down and we buy from the grid in some percentage; we have a</w:t>
      </w:r>
      <w:r w:rsidR="002B13FC">
        <w:rPr>
          <w:rFonts w:ascii="Times New Roman" w:hAnsi="Times New Roman"/>
        </w:rPr>
        <w:t xml:space="preserve"> challenge for solar </w:t>
      </w:r>
      <w:r>
        <w:rPr>
          <w:rFonts w:ascii="Times New Roman" w:hAnsi="Times New Roman"/>
        </w:rPr>
        <w:t xml:space="preserve">with our sloped mission style roofing, so we’ve been looking at carports and other paved surfaces, we </w:t>
      </w:r>
      <w:r w:rsidR="000266C8">
        <w:rPr>
          <w:rFonts w:ascii="Times New Roman" w:hAnsi="Times New Roman"/>
        </w:rPr>
        <w:t xml:space="preserve">use </w:t>
      </w:r>
      <w:r>
        <w:rPr>
          <w:rFonts w:ascii="Times New Roman" w:hAnsi="Times New Roman"/>
        </w:rPr>
        <w:t xml:space="preserve">1-3 Megawatts at peak demand; we have the potential in North </w:t>
      </w:r>
      <w:r w:rsidR="000266C8">
        <w:rPr>
          <w:rFonts w:ascii="Times New Roman" w:hAnsi="Times New Roman"/>
        </w:rPr>
        <w:t xml:space="preserve">part </w:t>
      </w:r>
      <w:r>
        <w:rPr>
          <w:rFonts w:ascii="Times New Roman" w:hAnsi="Times New Roman"/>
        </w:rPr>
        <w:t xml:space="preserve">of campus to potentially produce 8-10 Megawatts of energy; </w:t>
      </w:r>
      <w:r w:rsidR="000266C8">
        <w:rPr>
          <w:rFonts w:ascii="Times New Roman" w:hAnsi="Times New Roman"/>
        </w:rPr>
        <w:t>CSU s</w:t>
      </w:r>
      <w:r>
        <w:rPr>
          <w:rFonts w:ascii="Times New Roman" w:hAnsi="Times New Roman"/>
        </w:rPr>
        <w:t xml:space="preserve">ystem has an MEA that prequalifies solar vendors, who will bid on this; </w:t>
      </w:r>
      <w:r w:rsidR="00CE0365">
        <w:rPr>
          <w:rFonts w:ascii="Times New Roman" w:hAnsi="Times New Roman"/>
        </w:rPr>
        <w:t xml:space="preserve">CI wants to include battery storage, to store the excess energy created; we are assessing energy demands now versus 5-10 years </w:t>
      </w:r>
      <w:r w:rsidR="00B70FB9">
        <w:rPr>
          <w:rFonts w:ascii="Times New Roman" w:hAnsi="Times New Roman"/>
        </w:rPr>
        <w:t>in the future;</w:t>
      </w:r>
    </w:p>
    <w:p w14:paraId="7CE3F3E3" w14:textId="50103E67" w:rsidR="002B13FC" w:rsidRPr="00F6462A" w:rsidRDefault="002B13FC" w:rsidP="00611F75">
      <w:pPr>
        <w:pStyle w:val="NoSpacing"/>
        <w:numPr>
          <w:ilvl w:val="0"/>
          <w:numId w:val="1"/>
        </w:numPr>
        <w:spacing w:before="240"/>
        <w:rPr>
          <w:rFonts w:ascii="Times New Roman" w:hAnsi="Times New Roman"/>
        </w:rPr>
      </w:pPr>
      <w:r>
        <w:rPr>
          <w:rFonts w:ascii="Times New Roman" w:hAnsi="Times New Roman"/>
        </w:rPr>
        <w:t>Additional announcements:</w:t>
      </w:r>
    </w:p>
    <w:p w14:paraId="6D14DF28" w14:textId="72DE9A02" w:rsidR="008046FB" w:rsidRDefault="00E36A39" w:rsidP="008046FB">
      <w:pPr>
        <w:pStyle w:val="NoSpacing"/>
        <w:numPr>
          <w:ilvl w:val="1"/>
          <w:numId w:val="1"/>
        </w:numPr>
        <w:spacing w:before="240"/>
        <w:rPr>
          <w:rFonts w:ascii="Times New Roman" w:hAnsi="Times New Roman"/>
        </w:rPr>
      </w:pPr>
      <w:r>
        <w:rPr>
          <w:rFonts w:ascii="Times New Roman" w:hAnsi="Times New Roman"/>
        </w:rPr>
        <w:t>D. Wakelee read aloud that the School of Business has received accreditation;</w:t>
      </w:r>
    </w:p>
    <w:p w14:paraId="60C74645" w14:textId="610512F2" w:rsidR="00E36A39" w:rsidRPr="00F6462A" w:rsidRDefault="00E36A39" w:rsidP="008046FB">
      <w:pPr>
        <w:pStyle w:val="NoSpacing"/>
        <w:numPr>
          <w:ilvl w:val="1"/>
          <w:numId w:val="1"/>
        </w:numPr>
        <w:spacing w:before="240"/>
        <w:rPr>
          <w:rFonts w:ascii="Times New Roman" w:hAnsi="Times New Roman"/>
        </w:rPr>
      </w:pPr>
      <w:r>
        <w:rPr>
          <w:rFonts w:ascii="Times New Roman" w:hAnsi="Times New Roman"/>
        </w:rPr>
        <w:t>C. Burriss</w:t>
      </w:r>
      <w:r w:rsidR="0091183B">
        <w:rPr>
          <w:rFonts w:ascii="Times New Roman" w:hAnsi="Times New Roman"/>
        </w:rPr>
        <w:t xml:space="preserve"> announced that</w:t>
      </w:r>
      <w:r>
        <w:rPr>
          <w:rFonts w:ascii="Times New Roman" w:hAnsi="Times New Roman"/>
        </w:rPr>
        <w:t xml:space="preserve"> PA production </w:t>
      </w:r>
      <w:r w:rsidR="002B13FC">
        <w:rPr>
          <w:rFonts w:ascii="Times New Roman" w:hAnsi="Times New Roman"/>
        </w:rPr>
        <w:t xml:space="preserve">for </w:t>
      </w:r>
      <w:r>
        <w:rPr>
          <w:rFonts w:ascii="Times New Roman" w:hAnsi="Times New Roman"/>
        </w:rPr>
        <w:t>the Fall will be holding auditions this week;</w:t>
      </w:r>
    </w:p>
    <w:p w14:paraId="58A54A0C" w14:textId="6F81273E" w:rsidR="008046FB" w:rsidRPr="0096312E" w:rsidRDefault="00E36A39" w:rsidP="0096312E">
      <w:pPr>
        <w:pStyle w:val="NoSpacing"/>
        <w:numPr>
          <w:ilvl w:val="0"/>
          <w:numId w:val="1"/>
        </w:numPr>
        <w:spacing w:before="240"/>
        <w:ind w:left="720"/>
      </w:pPr>
      <w:r w:rsidRPr="00F6462A">
        <w:rPr>
          <w:rFonts w:ascii="Times New Roman" w:hAnsi="Times New Roman"/>
          <w:noProof/>
        </w:rPr>
        <mc:AlternateContent>
          <mc:Choice Requires="wps">
            <w:drawing>
              <wp:anchor distT="45720" distB="45720" distL="114300" distR="114300" simplePos="0" relativeHeight="251659264" behindDoc="1" locked="0" layoutInCell="1" allowOverlap="1" wp14:anchorId="24B4A371" wp14:editId="0F32BE12">
                <wp:simplePos x="0" y="0"/>
                <wp:positionH relativeFrom="column">
                  <wp:posOffset>1828800</wp:posOffset>
                </wp:positionH>
                <wp:positionV relativeFrom="paragraph">
                  <wp:posOffset>1075690</wp:posOffset>
                </wp:positionV>
                <wp:extent cx="3690488" cy="542925"/>
                <wp:effectExtent l="0" t="0" r="1841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488" cy="542925"/>
                        </a:xfrm>
                        <a:prstGeom prst="rect">
                          <a:avLst/>
                        </a:prstGeom>
                        <a:solidFill>
                          <a:srgbClr val="FFFFFF"/>
                        </a:solidFill>
                        <a:ln w="9525">
                          <a:solidFill>
                            <a:srgbClr val="000000"/>
                          </a:solidFill>
                          <a:miter lim="800000"/>
                          <a:headEnd/>
                          <a:tailEnd/>
                        </a:ln>
                      </wps:spPr>
                      <wps:txbx>
                        <w:txbxContent>
                          <w:p w14:paraId="7E5885D5" w14:textId="781E8A56" w:rsidR="00B241DE" w:rsidRPr="002B50EF" w:rsidRDefault="00B241DE" w:rsidP="00A163C3">
                            <w:pPr>
                              <w:pStyle w:val="NoSpacing"/>
                              <w:spacing w:before="120"/>
                              <w:rPr>
                                <w:rFonts w:ascii="Times New Roman" w:hAnsi="Times New Roman"/>
                              </w:rPr>
                            </w:pPr>
                            <w:r>
                              <w:rPr>
                                <w:rFonts w:ascii="Times New Roman" w:hAnsi="Times New Roman"/>
                                <w:sz w:val="24"/>
                                <w:szCs w:val="24"/>
                              </w:rPr>
                              <w:t xml:space="preserve">*Material to review prior to the meeting (available via the </w:t>
                            </w:r>
                            <w:hyperlink r:id="rId9" w:history="1">
                              <w:r w:rsidRPr="001B31ED">
                                <w:rPr>
                                  <w:rStyle w:val="Hyperlink"/>
                                  <w:rFonts w:ascii="Times New Roman" w:hAnsi="Times New Roman"/>
                                  <w:sz w:val="24"/>
                                  <w:szCs w:val="24"/>
                                </w:rPr>
                                <w:t>Senate webpage</w:t>
                              </w:r>
                            </w:hyperlink>
                            <w:r>
                              <w:rPr>
                                <w:rFonts w:ascii="Times New Roman" w:hAnsi="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4A371" id="_x0000_t202" coordsize="21600,21600" o:spt="202" path="m,l,21600r21600,l21600,xe">
                <v:stroke joinstyle="miter"/>
                <v:path gradientshapeok="t" o:connecttype="rect"/>
              </v:shapetype>
              <v:shape id="Text Box 2" o:spid="_x0000_s1026" type="#_x0000_t202" style="position:absolute;left:0;text-align:left;margin-left:2in;margin-top:84.7pt;width:290.6pt;height:4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OPIwIAAEYEAAAOAAAAZHJzL2Uyb0RvYy54bWysU9tu2zAMfR+wfxD0vtjxkjYx4hRdugwD&#10;ugvQ7gMUWY6FSaImKbGzry8lu1l2wR6G6UEgReqQPCRXN71W5Cicl2AqOp3klAjDoZZmX9Evj9tX&#10;C0p8YKZmCoyo6El4erN++WLV2VIU0IKqhSMIYnzZ2Yq2IdgyyzxvhWZ+AlYYNDbgNAuoun1WO9Yh&#10;ulZZkedXWQeutg648B5f7wYjXSf8phE8fGoaLwJRFcXcQrpdunfxztYrVu4ds63kYxrsH7LQTBoM&#10;eoa6Y4GRg5O/QWnJHXhowoSDzqBpJBepBqxmmv9SzUPLrEi1IDnenmny/w+Wfzx+dkTWFS2m15QY&#10;prFJj6IP5A30pIj8dNaX6PZg0TH0+Ix9TrV6ew/8qycGNi0ze3HrHHStYDXmN40/s4uvA46PILvu&#10;A9QYhh0CJKC+cTqSh3QQRMc+nc69ialwfHx9tcxnC5wmjrb5rFgW8xSClc+/rfPhnQBNolBRh71P&#10;6Ox470PMhpXPLjGYByXrrVQqKW6/2yhHjgznZJvOiP6TmzKkq+hyjrH/DpGn8ycILQMOvJK6oouz&#10;EysjbW9NncYxMKkGGVNWZuQxUjeQGPpdP/ZlB/UJGXUwDDYuIgotuO+UdDjUFfXfDswJStR7g11Z&#10;TmezuAVJmc2vC1TcpWV3aWGGI1RFAyWDuAlpc2LpBm6xe41MxMY2D5mMueKwJr7HxYrbcKknrx/r&#10;v34CAAD//wMAUEsDBBQABgAIAAAAIQDkIG9B3wAAAAsBAAAPAAAAZHJzL2Rvd25yZXYueG1sTI9B&#10;T4QwEIXvJv6HZky8GLeIiAUpG2Oi0ZuuRq9d2gViO8W2y+K/dzzpcfK9vPles16cZbMJcfQo4WKV&#10;ATPYeT1iL+Ht9f5cAItJoVbWo5HwbSKs2+OjRtXaH/DFzJvUMyrBWCsJQ0pTzXnsBuNUXPnJILGd&#10;D04lOkPPdVAHKneW51lWcqdGpA+DmszdYLrPzd5JEMXj/BGfLp/fu3Jnq3R2PT98BSlPT5bbG2DJ&#10;LOkvDL/6pA4tOW39HnVkVkIuBG1JBMqqAEYJUVY5sC2hq6IC3jb8/4b2BwAA//8DAFBLAQItABQA&#10;BgAIAAAAIQC2gziS/gAAAOEBAAATAAAAAAAAAAAAAAAAAAAAAABbQ29udGVudF9UeXBlc10ueG1s&#10;UEsBAi0AFAAGAAgAAAAhADj9If/WAAAAlAEAAAsAAAAAAAAAAAAAAAAALwEAAF9yZWxzLy5yZWxz&#10;UEsBAi0AFAAGAAgAAAAhAGSuk48jAgAARgQAAA4AAAAAAAAAAAAAAAAALgIAAGRycy9lMm9Eb2Mu&#10;eG1sUEsBAi0AFAAGAAgAAAAhAOQgb0HfAAAACwEAAA8AAAAAAAAAAAAAAAAAfQQAAGRycy9kb3du&#10;cmV2LnhtbFBLBQYAAAAABAAEAPMAAACJBQAAAAA=&#10;">
                <v:textbox>
                  <w:txbxContent>
                    <w:p w14:paraId="7E5885D5" w14:textId="781E8A56" w:rsidR="00B241DE" w:rsidRPr="002B50EF" w:rsidRDefault="00B241DE" w:rsidP="00A163C3">
                      <w:pPr>
                        <w:pStyle w:val="NoSpacing"/>
                        <w:spacing w:before="120"/>
                        <w:rPr>
                          <w:rFonts w:ascii="Times New Roman" w:hAnsi="Times New Roman"/>
                        </w:rPr>
                      </w:pPr>
                      <w:r>
                        <w:rPr>
                          <w:rFonts w:ascii="Times New Roman" w:hAnsi="Times New Roman"/>
                          <w:sz w:val="24"/>
                          <w:szCs w:val="24"/>
                        </w:rPr>
                        <w:t xml:space="preserve">*Material to review prior to the meeting (available via the </w:t>
                      </w:r>
                      <w:hyperlink r:id="rId10" w:history="1">
                        <w:r w:rsidRPr="001B31ED">
                          <w:rPr>
                            <w:rStyle w:val="Hyperlink"/>
                            <w:rFonts w:ascii="Times New Roman" w:hAnsi="Times New Roman"/>
                            <w:sz w:val="24"/>
                            <w:szCs w:val="24"/>
                          </w:rPr>
                          <w:t>Senate webpage</w:t>
                        </w:r>
                      </w:hyperlink>
                      <w:r>
                        <w:rPr>
                          <w:rFonts w:ascii="Times New Roman" w:hAnsi="Times New Roman"/>
                          <w:sz w:val="24"/>
                          <w:szCs w:val="24"/>
                        </w:rPr>
                        <w:t>)</w:t>
                      </w:r>
                    </w:p>
                  </w:txbxContent>
                </v:textbox>
              </v:shape>
            </w:pict>
          </mc:Fallback>
        </mc:AlternateContent>
      </w:r>
      <w:r w:rsidR="0096312E">
        <w:rPr>
          <w:rFonts w:ascii="Times New Roman" w:hAnsi="Times New Roman"/>
        </w:rPr>
        <w:t>Meeting adjourned at 5:00pm</w:t>
      </w:r>
      <w:r w:rsidR="00437BE2">
        <w:rPr>
          <w:rFonts w:ascii="Times New Roman" w:hAnsi="Times New Roman"/>
        </w:rPr>
        <w:t>.</w:t>
      </w:r>
    </w:p>
    <w:sectPr w:rsidR="008046FB" w:rsidRPr="0096312E" w:rsidSect="00CE52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C5F9A" w14:textId="77777777" w:rsidR="00B241DE" w:rsidRDefault="00B241DE" w:rsidP="00771795">
      <w:r>
        <w:separator/>
      </w:r>
    </w:p>
  </w:endnote>
  <w:endnote w:type="continuationSeparator" w:id="0">
    <w:p w14:paraId="7D5B36E0" w14:textId="77777777" w:rsidR="00B241DE" w:rsidRDefault="00B241DE"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EED3D" w14:textId="77777777" w:rsidR="00B241DE" w:rsidRDefault="00B241DE" w:rsidP="00771795">
      <w:r>
        <w:separator/>
      </w:r>
    </w:p>
  </w:footnote>
  <w:footnote w:type="continuationSeparator" w:id="0">
    <w:p w14:paraId="60B02FFB" w14:textId="77777777" w:rsidR="00B241DE" w:rsidRDefault="00B241DE" w:rsidP="00771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A6BE" w14:textId="77777777" w:rsidR="00B241DE" w:rsidRDefault="00B241DE">
    <w:pPr>
      <w:pStyle w:val="Header"/>
    </w:pPr>
    <w:r>
      <w:rPr>
        <w:noProof/>
      </w:rPr>
      <w:drawing>
        <wp:anchor distT="0" distB="0" distL="114300" distR="114300" simplePos="0" relativeHeight="251659264" behindDoc="1" locked="0" layoutInCell="1" allowOverlap="1" wp14:anchorId="32FCCFB3" wp14:editId="27B8D72D">
          <wp:simplePos x="0" y="0"/>
          <wp:positionH relativeFrom="column">
            <wp:posOffset>-628650</wp:posOffset>
          </wp:positionH>
          <wp:positionV relativeFrom="paragraph">
            <wp:posOffset>-304800</wp:posOffset>
          </wp:positionV>
          <wp:extent cx="2833370" cy="1231900"/>
          <wp:effectExtent l="0" t="0" r="5080" b="6350"/>
          <wp:wrapNone/>
          <wp:docPr id="2"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extLst>
                      <a:ext uri="{28A0092B-C50C-407E-A947-70E740481C1C}">
                        <a14:useLocalDpi xmlns:a14="http://schemas.microsoft.com/office/drawing/2010/main" val="0"/>
                      </a:ext>
                    </a:extLst>
                  </a:blip>
                  <a:stretch>
                    <a:fillRect/>
                  </a:stretch>
                </pic:blipFill>
                <pic:spPr>
                  <a:xfrm>
                    <a:off x="0" y="0"/>
                    <a:ext cx="2833370" cy="12319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55B5" w14:textId="77777777" w:rsidR="00B241DE" w:rsidRDefault="00B241DE">
    <w:pPr>
      <w:pStyle w:val="Header"/>
    </w:pPr>
    <w:r>
      <w:rPr>
        <w:noProof/>
      </w:rPr>
      <w:drawing>
        <wp:inline distT="0" distB="0" distL="0" distR="0" wp14:anchorId="60F2EE70" wp14:editId="62B2311A">
          <wp:extent cx="2833370" cy="1231900"/>
          <wp:effectExtent l="19050" t="0" r="5080" b="0"/>
          <wp:docPr id="20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635"/>
    <w:multiLevelType w:val="hybridMultilevel"/>
    <w:tmpl w:val="3FCA8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A7610"/>
    <w:multiLevelType w:val="hybridMultilevel"/>
    <w:tmpl w:val="AB50A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7B5804"/>
    <w:multiLevelType w:val="hybridMultilevel"/>
    <w:tmpl w:val="2884DA1E"/>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D486D"/>
    <w:multiLevelType w:val="hybridMultilevel"/>
    <w:tmpl w:val="9300F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E8B4BD8"/>
    <w:multiLevelType w:val="hybridMultilevel"/>
    <w:tmpl w:val="DEAE74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96112F"/>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F21F58"/>
    <w:multiLevelType w:val="hybridMultilevel"/>
    <w:tmpl w:val="C69E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8CF4857"/>
    <w:multiLevelType w:val="hybridMultilevel"/>
    <w:tmpl w:val="84B8E8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9264DBC"/>
    <w:multiLevelType w:val="hybridMultilevel"/>
    <w:tmpl w:val="FBDCCF14"/>
    <w:lvl w:ilvl="0" w:tplc="FCB8E10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F25CC"/>
    <w:multiLevelType w:val="hybridMultilevel"/>
    <w:tmpl w:val="97D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num>
  <w:num w:numId="7">
    <w:abstractNumId w:val="9"/>
  </w:num>
  <w:num w:numId="8">
    <w:abstractNumId w:val="10"/>
  </w:num>
  <w:num w:numId="9">
    <w:abstractNumId w:val="2"/>
  </w:num>
  <w:num w:numId="10">
    <w:abstractNumId w:val="8"/>
  </w:num>
  <w:num w:numId="11">
    <w:abstractNumId w:val="4"/>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4"/>
    <w:rsid w:val="00007004"/>
    <w:rsid w:val="000266C8"/>
    <w:rsid w:val="00033480"/>
    <w:rsid w:val="00033BA2"/>
    <w:rsid w:val="000612BE"/>
    <w:rsid w:val="000724BC"/>
    <w:rsid w:val="000854FD"/>
    <w:rsid w:val="00093BDA"/>
    <w:rsid w:val="00097678"/>
    <w:rsid w:val="000A3659"/>
    <w:rsid w:val="000A4F3C"/>
    <w:rsid w:val="000A6C3A"/>
    <w:rsid w:val="000A7BDE"/>
    <w:rsid w:val="000C5C13"/>
    <w:rsid w:val="00107DAC"/>
    <w:rsid w:val="00111AAA"/>
    <w:rsid w:val="00122EF7"/>
    <w:rsid w:val="00125BB2"/>
    <w:rsid w:val="0015301D"/>
    <w:rsid w:val="00155B52"/>
    <w:rsid w:val="00161971"/>
    <w:rsid w:val="001641E8"/>
    <w:rsid w:val="001664E2"/>
    <w:rsid w:val="00180110"/>
    <w:rsid w:val="001A46FD"/>
    <w:rsid w:val="001B23A0"/>
    <w:rsid w:val="001B31ED"/>
    <w:rsid w:val="001C028D"/>
    <w:rsid w:val="001C7169"/>
    <w:rsid w:val="001D4D85"/>
    <w:rsid w:val="0020073D"/>
    <w:rsid w:val="00211F7E"/>
    <w:rsid w:val="00214491"/>
    <w:rsid w:val="00233594"/>
    <w:rsid w:val="00237B35"/>
    <w:rsid w:val="00252425"/>
    <w:rsid w:val="0026115C"/>
    <w:rsid w:val="002618E1"/>
    <w:rsid w:val="00262714"/>
    <w:rsid w:val="00262C4A"/>
    <w:rsid w:val="002643DA"/>
    <w:rsid w:val="00277381"/>
    <w:rsid w:val="00293C68"/>
    <w:rsid w:val="002A2CFC"/>
    <w:rsid w:val="002B13FC"/>
    <w:rsid w:val="002B1D61"/>
    <w:rsid w:val="002C13F4"/>
    <w:rsid w:val="002C2740"/>
    <w:rsid w:val="002C3FF5"/>
    <w:rsid w:val="002C4F1D"/>
    <w:rsid w:val="002C73C3"/>
    <w:rsid w:val="002D0686"/>
    <w:rsid w:val="002D4A02"/>
    <w:rsid w:val="00302675"/>
    <w:rsid w:val="00313944"/>
    <w:rsid w:val="003164AD"/>
    <w:rsid w:val="003166E2"/>
    <w:rsid w:val="00321111"/>
    <w:rsid w:val="00321B4D"/>
    <w:rsid w:val="003264FC"/>
    <w:rsid w:val="00353361"/>
    <w:rsid w:val="0036098B"/>
    <w:rsid w:val="0037105A"/>
    <w:rsid w:val="00373157"/>
    <w:rsid w:val="003860DF"/>
    <w:rsid w:val="00387E61"/>
    <w:rsid w:val="00391D2F"/>
    <w:rsid w:val="003D0CFC"/>
    <w:rsid w:val="003F28CD"/>
    <w:rsid w:val="003F7A88"/>
    <w:rsid w:val="00406EB9"/>
    <w:rsid w:val="00410407"/>
    <w:rsid w:val="004120FE"/>
    <w:rsid w:val="00416F6A"/>
    <w:rsid w:val="00417D86"/>
    <w:rsid w:val="00420763"/>
    <w:rsid w:val="00423880"/>
    <w:rsid w:val="004273E2"/>
    <w:rsid w:val="00434BD6"/>
    <w:rsid w:val="00437BE2"/>
    <w:rsid w:val="0044395E"/>
    <w:rsid w:val="00447422"/>
    <w:rsid w:val="00450CBC"/>
    <w:rsid w:val="004610AB"/>
    <w:rsid w:val="00481145"/>
    <w:rsid w:val="0048617F"/>
    <w:rsid w:val="004A511C"/>
    <w:rsid w:val="004A77E4"/>
    <w:rsid w:val="004B5032"/>
    <w:rsid w:val="004C1DB8"/>
    <w:rsid w:val="004C3CF0"/>
    <w:rsid w:val="004D01FB"/>
    <w:rsid w:val="004D143A"/>
    <w:rsid w:val="004D61EE"/>
    <w:rsid w:val="004E3A26"/>
    <w:rsid w:val="004F1C52"/>
    <w:rsid w:val="005051D0"/>
    <w:rsid w:val="00505FAF"/>
    <w:rsid w:val="00510A97"/>
    <w:rsid w:val="0051641D"/>
    <w:rsid w:val="00516E7C"/>
    <w:rsid w:val="00536857"/>
    <w:rsid w:val="00537C19"/>
    <w:rsid w:val="005548FE"/>
    <w:rsid w:val="00562814"/>
    <w:rsid w:val="005660C9"/>
    <w:rsid w:val="005777FA"/>
    <w:rsid w:val="0058249B"/>
    <w:rsid w:val="005A2866"/>
    <w:rsid w:val="005B0B16"/>
    <w:rsid w:val="005C239E"/>
    <w:rsid w:val="005E42A7"/>
    <w:rsid w:val="005F4422"/>
    <w:rsid w:val="00602C3D"/>
    <w:rsid w:val="00611F75"/>
    <w:rsid w:val="006329BF"/>
    <w:rsid w:val="00666036"/>
    <w:rsid w:val="00666982"/>
    <w:rsid w:val="00671092"/>
    <w:rsid w:val="006825F9"/>
    <w:rsid w:val="0068569F"/>
    <w:rsid w:val="00694581"/>
    <w:rsid w:val="00695624"/>
    <w:rsid w:val="006B1D96"/>
    <w:rsid w:val="006C49F7"/>
    <w:rsid w:val="006D2BAF"/>
    <w:rsid w:val="006D4871"/>
    <w:rsid w:val="006E1FF1"/>
    <w:rsid w:val="006F14A0"/>
    <w:rsid w:val="006F3B05"/>
    <w:rsid w:val="00704CE2"/>
    <w:rsid w:val="00713A76"/>
    <w:rsid w:val="007208A2"/>
    <w:rsid w:val="00747B34"/>
    <w:rsid w:val="00750AE5"/>
    <w:rsid w:val="00753992"/>
    <w:rsid w:val="00760A6C"/>
    <w:rsid w:val="00762C2C"/>
    <w:rsid w:val="00771795"/>
    <w:rsid w:val="00782E2F"/>
    <w:rsid w:val="00791CEC"/>
    <w:rsid w:val="007B6354"/>
    <w:rsid w:val="007C3E46"/>
    <w:rsid w:val="007C5F05"/>
    <w:rsid w:val="007D248A"/>
    <w:rsid w:val="007D7AC5"/>
    <w:rsid w:val="007E4BEC"/>
    <w:rsid w:val="007F6E74"/>
    <w:rsid w:val="008010E2"/>
    <w:rsid w:val="008046FB"/>
    <w:rsid w:val="00807D51"/>
    <w:rsid w:val="00811613"/>
    <w:rsid w:val="008169AC"/>
    <w:rsid w:val="00855D0F"/>
    <w:rsid w:val="008706DE"/>
    <w:rsid w:val="008719AF"/>
    <w:rsid w:val="008741CE"/>
    <w:rsid w:val="0089315D"/>
    <w:rsid w:val="008973A1"/>
    <w:rsid w:val="008A4665"/>
    <w:rsid w:val="008A588F"/>
    <w:rsid w:val="008B1154"/>
    <w:rsid w:val="008B4748"/>
    <w:rsid w:val="008C18E6"/>
    <w:rsid w:val="008C730A"/>
    <w:rsid w:val="008F2289"/>
    <w:rsid w:val="009035ED"/>
    <w:rsid w:val="009042CB"/>
    <w:rsid w:val="0091183B"/>
    <w:rsid w:val="00915AF5"/>
    <w:rsid w:val="0092046A"/>
    <w:rsid w:val="00930A44"/>
    <w:rsid w:val="00931F00"/>
    <w:rsid w:val="009333EA"/>
    <w:rsid w:val="009364B4"/>
    <w:rsid w:val="009444BA"/>
    <w:rsid w:val="0095628C"/>
    <w:rsid w:val="00956E32"/>
    <w:rsid w:val="0096312E"/>
    <w:rsid w:val="0098307F"/>
    <w:rsid w:val="00992F21"/>
    <w:rsid w:val="009A0BB7"/>
    <w:rsid w:val="009A1A2F"/>
    <w:rsid w:val="009C2FDE"/>
    <w:rsid w:val="009C6147"/>
    <w:rsid w:val="009D3C85"/>
    <w:rsid w:val="009F1852"/>
    <w:rsid w:val="009F4B3D"/>
    <w:rsid w:val="009F4D39"/>
    <w:rsid w:val="009F505F"/>
    <w:rsid w:val="00A06A3C"/>
    <w:rsid w:val="00A10C5B"/>
    <w:rsid w:val="00A163C3"/>
    <w:rsid w:val="00A23854"/>
    <w:rsid w:val="00A3213F"/>
    <w:rsid w:val="00A40A48"/>
    <w:rsid w:val="00A50163"/>
    <w:rsid w:val="00A564A6"/>
    <w:rsid w:val="00A65AD9"/>
    <w:rsid w:val="00A965EB"/>
    <w:rsid w:val="00AA2998"/>
    <w:rsid w:val="00AA7BE9"/>
    <w:rsid w:val="00AB3D0B"/>
    <w:rsid w:val="00AB3D69"/>
    <w:rsid w:val="00AD4060"/>
    <w:rsid w:val="00AF58EE"/>
    <w:rsid w:val="00B03965"/>
    <w:rsid w:val="00B057E3"/>
    <w:rsid w:val="00B0726B"/>
    <w:rsid w:val="00B241DE"/>
    <w:rsid w:val="00B2551E"/>
    <w:rsid w:val="00B256F7"/>
    <w:rsid w:val="00B26951"/>
    <w:rsid w:val="00B51B4A"/>
    <w:rsid w:val="00B61109"/>
    <w:rsid w:val="00B67A4A"/>
    <w:rsid w:val="00B70FB9"/>
    <w:rsid w:val="00B850A2"/>
    <w:rsid w:val="00B95EE4"/>
    <w:rsid w:val="00BA2AED"/>
    <w:rsid w:val="00BB76D4"/>
    <w:rsid w:val="00BC2F77"/>
    <w:rsid w:val="00BC36F6"/>
    <w:rsid w:val="00BC6FF3"/>
    <w:rsid w:val="00BD3BFC"/>
    <w:rsid w:val="00BD4639"/>
    <w:rsid w:val="00BD54EC"/>
    <w:rsid w:val="00BD7D7C"/>
    <w:rsid w:val="00BE3DE6"/>
    <w:rsid w:val="00BE486A"/>
    <w:rsid w:val="00BF0011"/>
    <w:rsid w:val="00C01233"/>
    <w:rsid w:val="00C27EE3"/>
    <w:rsid w:val="00C3639A"/>
    <w:rsid w:val="00C54256"/>
    <w:rsid w:val="00C7057D"/>
    <w:rsid w:val="00C75B05"/>
    <w:rsid w:val="00CA61DB"/>
    <w:rsid w:val="00CB0C68"/>
    <w:rsid w:val="00CC619D"/>
    <w:rsid w:val="00CC688C"/>
    <w:rsid w:val="00CE0365"/>
    <w:rsid w:val="00CE48D2"/>
    <w:rsid w:val="00CE522C"/>
    <w:rsid w:val="00D00194"/>
    <w:rsid w:val="00D05626"/>
    <w:rsid w:val="00D07637"/>
    <w:rsid w:val="00D3393A"/>
    <w:rsid w:val="00D33DBF"/>
    <w:rsid w:val="00D36830"/>
    <w:rsid w:val="00D4305F"/>
    <w:rsid w:val="00D4646A"/>
    <w:rsid w:val="00D46F94"/>
    <w:rsid w:val="00D51215"/>
    <w:rsid w:val="00D639E7"/>
    <w:rsid w:val="00D67CDD"/>
    <w:rsid w:val="00D92E0C"/>
    <w:rsid w:val="00DA00B0"/>
    <w:rsid w:val="00DA3082"/>
    <w:rsid w:val="00DA3100"/>
    <w:rsid w:val="00DB5591"/>
    <w:rsid w:val="00DC7124"/>
    <w:rsid w:val="00DD7D6D"/>
    <w:rsid w:val="00DE0A3C"/>
    <w:rsid w:val="00DF25AC"/>
    <w:rsid w:val="00E01651"/>
    <w:rsid w:val="00E03A92"/>
    <w:rsid w:val="00E03B89"/>
    <w:rsid w:val="00E23ACC"/>
    <w:rsid w:val="00E302E2"/>
    <w:rsid w:val="00E340F7"/>
    <w:rsid w:val="00E35F1A"/>
    <w:rsid w:val="00E361FE"/>
    <w:rsid w:val="00E36A39"/>
    <w:rsid w:val="00E42D4B"/>
    <w:rsid w:val="00E63640"/>
    <w:rsid w:val="00E67F34"/>
    <w:rsid w:val="00E8150B"/>
    <w:rsid w:val="00EA33D7"/>
    <w:rsid w:val="00EA4772"/>
    <w:rsid w:val="00EA68C5"/>
    <w:rsid w:val="00EC09B9"/>
    <w:rsid w:val="00EC60D1"/>
    <w:rsid w:val="00ED0165"/>
    <w:rsid w:val="00ED1153"/>
    <w:rsid w:val="00ED3821"/>
    <w:rsid w:val="00ED6593"/>
    <w:rsid w:val="00EE3E9B"/>
    <w:rsid w:val="00EE5A6D"/>
    <w:rsid w:val="00EE6398"/>
    <w:rsid w:val="00F00BCB"/>
    <w:rsid w:val="00F01914"/>
    <w:rsid w:val="00F0371B"/>
    <w:rsid w:val="00F07698"/>
    <w:rsid w:val="00F21ADF"/>
    <w:rsid w:val="00F4001D"/>
    <w:rsid w:val="00F41E35"/>
    <w:rsid w:val="00F456B6"/>
    <w:rsid w:val="00F562F5"/>
    <w:rsid w:val="00F57FD3"/>
    <w:rsid w:val="00F6462A"/>
    <w:rsid w:val="00F66276"/>
    <w:rsid w:val="00F74896"/>
    <w:rsid w:val="00F82C00"/>
    <w:rsid w:val="00F9483C"/>
    <w:rsid w:val="00FA18B0"/>
    <w:rsid w:val="00FA3923"/>
    <w:rsid w:val="00FB677A"/>
    <w:rsid w:val="00FC20C9"/>
    <w:rsid w:val="00FD2B81"/>
    <w:rsid w:val="00FD4411"/>
    <w:rsid w:val="00FD6783"/>
    <w:rsid w:val="00FE0979"/>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B62603"/>
  <w15:docId w15:val="{CCA31E9A-04B9-47AB-80B9-9EB03EEA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14"/>
    <w:rPr>
      <w:rFonts w:ascii="Cambria" w:eastAsia="MS Mincho" w:hAnsi="Cambria" w:cs="Times New Roman"/>
    </w:rPr>
  </w:style>
  <w:style w:type="paragraph" w:styleId="Heading2">
    <w:name w:val="heading 2"/>
    <w:basedOn w:val="Normal"/>
    <w:link w:val="Heading2Char"/>
    <w:uiPriority w:val="9"/>
    <w:qFormat/>
    <w:rsid w:val="007B635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styleId="PlainText">
    <w:name w:val="Plain Text"/>
    <w:basedOn w:val="Normal"/>
    <w:link w:val="PlainTextChar"/>
    <w:uiPriority w:val="99"/>
    <w:semiHidden/>
    <w:unhideWhenUsed/>
    <w:rsid w:val="00930A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0A44"/>
    <w:rPr>
      <w:rFonts w:ascii="Calibri" w:eastAsiaTheme="minorHAnsi" w:hAnsi="Calibri"/>
      <w:sz w:val="22"/>
      <w:szCs w:val="21"/>
    </w:rPr>
  </w:style>
  <w:style w:type="character" w:customStyle="1" w:styleId="Heading2Char">
    <w:name w:val="Heading 2 Char"/>
    <w:basedOn w:val="DefaultParagraphFont"/>
    <w:link w:val="Heading2"/>
    <w:uiPriority w:val="9"/>
    <w:rsid w:val="007B6354"/>
    <w:rPr>
      <w:rFonts w:eastAsia="Times New Roman" w:cs="Times New Roman"/>
      <w:b/>
      <w:bCs/>
      <w:sz w:val="36"/>
      <w:szCs w:val="36"/>
    </w:rPr>
  </w:style>
  <w:style w:type="character" w:styleId="Hyperlink">
    <w:name w:val="Hyperlink"/>
    <w:basedOn w:val="DefaultParagraphFont"/>
    <w:uiPriority w:val="99"/>
    <w:unhideWhenUsed/>
    <w:rsid w:val="00A163C3"/>
    <w:rPr>
      <w:color w:val="0000FF" w:themeColor="hyperlink"/>
      <w:u w:val="single"/>
    </w:rPr>
  </w:style>
  <w:style w:type="paragraph" w:styleId="NormalWeb">
    <w:name w:val="Normal (Web)"/>
    <w:basedOn w:val="Normal"/>
    <w:uiPriority w:val="99"/>
    <w:unhideWhenUsed/>
    <w:rsid w:val="00A40A4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A1A2F"/>
    <w:rPr>
      <w:b/>
      <w:bCs/>
    </w:rPr>
  </w:style>
  <w:style w:type="paragraph" w:customStyle="1" w:styleId="Default">
    <w:name w:val="Default"/>
    <w:rsid w:val="004610AB"/>
    <w:pPr>
      <w:autoSpaceDE w:val="0"/>
      <w:autoSpaceDN w:val="0"/>
      <w:adjustRightInd w:val="0"/>
    </w:pPr>
    <w:rPr>
      <w:rFonts w:cs="Times New Roman"/>
      <w:color w:val="000000"/>
    </w:rPr>
  </w:style>
  <w:style w:type="character" w:styleId="CommentReference">
    <w:name w:val="annotation reference"/>
    <w:basedOn w:val="DefaultParagraphFont"/>
    <w:uiPriority w:val="99"/>
    <w:semiHidden/>
    <w:unhideWhenUsed/>
    <w:rsid w:val="00321111"/>
    <w:rPr>
      <w:sz w:val="18"/>
      <w:szCs w:val="18"/>
    </w:rPr>
  </w:style>
  <w:style w:type="paragraph" w:styleId="CommentText">
    <w:name w:val="annotation text"/>
    <w:basedOn w:val="Normal"/>
    <w:link w:val="CommentTextChar"/>
    <w:uiPriority w:val="99"/>
    <w:semiHidden/>
    <w:unhideWhenUsed/>
    <w:rsid w:val="00321111"/>
  </w:style>
  <w:style w:type="character" w:customStyle="1" w:styleId="CommentTextChar">
    <w:name w:val="Comment Text Char"/>
    <w:basedOn w:val="DefaultParagraphFont"/>
    <w:link w:val="CommentText"/>
    <w:uiPriority w:val="99"/>
    <w:semiHidden/>
    <w:rsid w:val="00321111"/>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321111"/>
    <w:rPr>
      <w:b/>
      <w:bCs/>
      <w:sz w:val="20"/>
      <w:szCs w:val="20"/>
    </w:rPr>
  </w:style>
  <w:style w:type="character" w:customStyle="1" w:styleId="CommentSubjectChar">
    <w:name w:val="Comment Subject Char"/>
    <w:basedOn w:val="CommentTextChar"/>
    <w:link w:val="CommentSubject"/>
    <w:uiPriority w:val="99"/>
    <w:semiHidden/>
    <w:rsid w:val="00321111"/>
    <w:rPr>
      <w:rFonts w:ascii="Cambria" w:eastAsia="MS Mincho" w:hAnsi="Cambria" w:cs="Times New Roman"/>
      <w:b/>
      <w:bCs/>
      <w:sz w:val="20"/>
      <w:szCs w:val="20"/>
    </w:rPr>
  </w:style>
  <w:style w:type="table" w:styleId="LightGrid-Accent3">
    <w:name w:val="Light Grid Accent 3"/>
    <w:basedOn w:val="TableNormal"/>
    <w:uiPriority w:val="62"/>
    <w:rsid w:val="0031394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6738">
      <w:bodyDiv w:val="1"/>
      <w:marLeft w:val="0"/>
      <w:marRight w:val="0"/>
      <w:marTop w:val="0"/>
      <w:marBottom w:val="0"/>
      <w:divBdr>
        <w:top w:val="none" w:sz="0" w:space="0" w:color="auto"/>
        <w:left w:val="none" w:sz="0" w:space="0" w:color="auto"/>
        <w:bottom w:val="none" w:sz="0" w:space="0" w:color="auto"/>
        <w:right w:val="none" w:sz="0" w:space="0" w:color="auto"/>
      </w:divBdr>
    </w:div>
    <w:div w:id="313725297">
      <w:bodyDiv w:val="1"/>
      <w:marLeft w:val="0"/>
      <w:marRight w:val="0"/>
      <w:marTop w:val="0"/>
      <w:marBottom w:val="0"/>
      <w:divBdr>
        <w:top w:val="none" w:sz="0" w:space="0" w:color="auto"/>
        <w:left w:val="none" w:sz="0" w:space="0" w:color="auto"/>
        <w:bottom w:val="none" w:sz="0" w:space="0" w:color="auto"/>
        <w:right w:val="none" w:sz="0" w:space="0" w:color="auto"/>
      </w:divBdr>
    </w:div>
    <w:div w:id="447748851">
      <w:bodyDiv w:val="1"/>
      <w:marLeft w:val="0"/>
      <w:marRight w:val="0"/>
      <w:marTop w:val="0"/>
      <w:marBottom w:val="0"/>
      <w:divBdr>
        <w:top w:val="none" w:sz="0" w:space="0" w:color="auto"/>
        <w:left w:val="none" w:sz="0" w:space="0" w:color="auto"/>
        <w:bottom w:val="none" w:sz="0" w:space="0" w:color="auto"/>
        <w:right w:val="none" w:sz="0" w:space="0" w:color="auto"/>
      </w:divBdr>
    </w:div>
    <w:div w:id="688488327">
      <w:bodyDiv w:val="1"/>
      <w:marLeft w:val="0"/>
      <w:marRight w:val="0"/>
      <w:marTop w:val="0"/>
      <w:marBottom w:val="0"/>
      <w:divBdr>
        <w:top w:val="none" w:sz="0" w:space="0" w:color="auto"/>
        <w:left w:val="none" w:sz="0" w:space="0" w:color="auto"/>
        <w:bottom w:val="none" w:sz="0" w:space="0" w:color="auto"/>
        <w:right w:val="none" w:sz="0" w:space="0" w:color="auto"/>
      </w:divBdr>
    </w:div>
    <w:div w:id="870267679">
      <w:bodyDiv w:val="1"/>
      <w:marLeft w:val="0"/>
      <w:marRight w:val="0"/>
      <w:marTop w:val="0"/>
      <w:marBottom w:val="0"/>
      <w:divBdr>
        <w:top w:val="none" w:sz="0" w:space="0" w:color="auto"/>
        <w:left w:val="none" w:sz="0" w:space="0" w:color="auto"/>
        <w:bottom w:val="none" w:sz="0" w:space="0" w:color="auto"/>
        <w:right w:val="none" w:sz="0" w:space="0" w:color="auto"/>
      </w:divBdr>
    </w:div>
    <w:div w:id="1028989877">
      <w:bodyDiv w:val="1"/>
      <w:marLeft w:val="0"/>
      <w:marRight w:val="0"/>
      <w:marTop w:val="0"/>
      <w:marBottom w:val="0"/>
      <w:divBdr>
        <w:top w:val="none" w:sz="0" w:space="0" w:color="auto"/>
        <w:left w:val="none" w:sz="0" w:space="0" w:color="auto"/>
        <w:bottom w:val="none" w:sz="0" w:space="0" w:color="auto"/>
        <w:right w:val="none" w:sz="0" w:space="0" w:color="auto"/>
      </w:divBdr>
    </w:div>
    <w:div w:id="1143693014">
      <w:bodyDiv w:val="1"/>
      <w:marLeft w:val="0"/>
      <w:marRight w:val="0"/>
      <w:marTop w:val="0"/>
      <w:marBottom w:val="0"/>
      <w:divBdr>
        <w:top w:val="none" w:sz="0" w:space="0" w:color="auto"/>
        <w:left w:val="none" w:sz="0" w:space="0" w:color="auto"/>
        <w:bottom w:val="none" w:sz="0" w:space="0" w:color="auto"/>
        <w:right w:val="none" w:sz="0" w:space="0" w:color="auto"/>
      </w:divBdr>
    </w:div>
    <w:div w:id="1203441936">
      <w:bodyDiv w:val="1"/>
      <w:marLeft w:val="0"/>
      <w:marRight w:val="0"/>
      <w:marTop w:val="0"/>
      <w:marBottom w:val="0"/>
      <w:divBdr>
        <w:top w:val="none" w:sz="0" w:space="0" w:color="auto"/>
        <w:left w:val="none" w:sz="0" w:space="0" w:color="auto"/>
        <w:bottom w:val="none" w:sz="0" w:space="0" w:color="auto"/>
        <w:right w:val="none" w:sz="0" w:space="0" w:color="auto"/>
      </w:divBdr>
    </w:div>
    <w:div w:id="1523131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ate.csuci.edu/meetingdates.htm" TargetMode="External"/><Relationship Id="rId4" Type="http://schemas.openxmlformats.org/officeDocument/2006/relationships/webSettings" Target="webSettings.xml"/><Relationship Id="rId9" Type="http://schemas.openxmlformats.org/officeDocument/2006/relationships/hyperlink" Target="http://senate.csuci.edu/meetingdat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Daniels, David</cp:lastModifiedBy>
  <cp:revision>3</cp:revision>
  <cp:lastPrinted>2017-05-08T22:32:00Z</cp:lastPrinted>
  <dcterms:created xsi:type="dcterms:W3CDTF">2017-06-15T16:05:00Z</dcterms:created>
  <dcterms:modified xsi:type="dcterms:W3CDTF">2017-06-15T16:08:00Z</dcterms:modified>
</cp:coreProperties>
</file>