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3C3" w:rsidRDefault="00A163C3" w:rsidP="00A163C3">
      <w:pPr>
        <w:pStyle w:val="NoSpacing"/>
        <w:ind w:left="720"/>
        <w:jc w:val="center"/>
        <w:rPr>
          <w:rFonts w:ascii="Times New Roman" w:hAnsi="Times New Roman"/>
          <w:b/>
          <w:sz w:val="24"/>
          <w:szCs w:val="24"/>
        </w:rPr>
      </w:pPr>
      <w:r w:rsidRPr="00D30E13">
        <w:rPr>
          <w:rFonts w:ascii="Times New Roman" w:hAnsi="Times New Roman"/>
          <w:b/>
          <w:sz w:val="24"/>
          <w:szCs w:val="24"/>
        </w:rPr>
        <w:t xml:space="preserve">Academic Senate </w:t>
      </w:r>
    </w:p>
    <w:p w:rsidR="005B5FCF" w:rsidRPr="005B5FCF" w:rsidRDefault="005B5FCF" w:rsidP="00A163C3">
      <w:pPr>
        <w:pStyle w:val="NoSpacing"/>
        <w:ind w:left="720"/>
        <w:jc w:val="center"/>
        <w:rPr>
          <w:rFonts w:ascii="Times New Roman" w:hAnsi="Times New Roman"/>
          <w:sz w:val="24"/>
          <w:szCs w:val="24"/>
        </w:rPr>
      </w:pPr>
      <w:r w:rsidRPr="005B5FCF">
        <w:rPr>
          <w:rFonts w:ascii="Times New Roman" w:hAnsi="Times New Roman"/>
          <w:sz w:val="24"/>
          <w:szCs w:val="24"/>
        </w:rPr>
        <w:t>Minutes</w:t>
      </w:r>
    </w:p>
    <w:p w:rsidR="00A163C3" w:rsidRPr="00B62DC6" w:rsidRDefault="000759F0" w:rsidP="00A163C3">
      <w:pPr>
        <w:pStyle w:val="NoSpacing"/>
        <w:ind w:left="720"/>
        <w:jc w:val="center"/>
        <w:rPr>
          <w:rFonts w:ascii="Times New Roman" w:hAnsi="Times New Roman"/>
          <w:sz w:val="24"/>
          <w:szCs w:val="24"/>
        </w:rPr>
      </w:pPr>
      <w:r>
        <w:rPr>
          <w:rFonts w:ascii="Times New Roman" w:hAnsi="Times New Roman"/>
          <w:sz w:val="24"/>
          <w:szCs w:val="24"/>
        </w:rPr>
        <w:t>Grand Salon</w:t>
      </w:r>
    </w:p>
    <w:p w:rsidR="00A163C3" w:rsidRPr="00B62DC6" w:rsidRDefault="00A163C3" w:rsidP="00A163C3">
      <w:pPr>
        <w:pStyle w:val="NoSpacing"/>
        <w:ind w:left="720"/>
        <w:jc w:val="center"/>
        <w:rPr>
          <w:rFonts w:ascii="Times New Roman" w:hAnsi="Times New Roman"/>
          <w:sz w:val="24"/>
          <w:szCs w:val="24"/>
        </w:rPr>
      </w:pPr>
      <w:r w:rsidRPr="00B62DC6">
        <w:rPr>
          <w:rFonts w:ascii="Times New Roman" w:hAnsi="Times New Roman"/>
          <w:sz w:val="24"/>
          <w:szCs w:val="24"/>
        </w:rPr>
        <w:t xml:space="preserve">Tuesday, </w:t>
      </w:r>
      <w:r w:rsidR="00EB7F62">
        <w:rPr>
          <w:rFonts w:ascii="Times New Roman" w:hAnsi="Times New Roman"/>
          <w:sz w:val="24"/>
          <w:szCs w:val="24"/>
        </w:rPr>
        <w:t xml:space="preserve">October </w:t>
      </w:r>
      <w:r w:rsidR="001C7954">
        <w:rPr>
          <w:rFonts w:ascii="Times New Roman" w:hAnsi="Times New Roman"/>
          <w:sz w:val="24"/>
          <w:szCs w:val="24"/>
        </w:rPr>
        <w:t>24</w:t>
      </w:r>
      <w:r w:rsidR="00EB7F62">
        <w:rPr>
          <w:rFonts w:ascii="Times New Roman" w:hAnsi="Times New Roman"/>
          <w:sz w:val="24"/>
          <w:szCs w:val="24"/>
        </w:rPr>
        <w:t xml:space="preserve">, </w:t>
      </w:r>
      <w:r>
        <w:rPr>
          <w:rFonts w:ascii="Times New Roman" w:hAnsi="Times New Roman"/>
          <w:sz w:val="24"/>
          <w:szCs w:val="24"/>
        </w:rPr>
        <w:t>201</w:t>
      </w:r>
      <w:r w:rsidR="009A1A2F">
        <w:rPr>
          <w:rFonts w:ascii="Times New Roman" w:hAnsi="Times New Roman"/>
          <w:sz w:val="24"/>
          <w:szCs w:val="24"/>
        </w:rPr>
        <w:t>7</w:t>
      </w:r>
      <w:r w:rsidR="007C3E46">
        <w:rPr>
          <w:rFonts w:ascii="Times New Roman" w:hAnsi="Times New Roman"/>
          <w:sz w:val="24"/>
          <w:szCs w:val="24"/>
        </w:rPr>
        <w:t>;</w:t>
      </w:r>
      <w:r w:rsidRPr="00B62DC6">
        <w:rPr>
          <w:rFonts w:ascii="Times New Roman" w:hAnsi="Times New Roman"/>
          <w:sz w:val="24"/>
          <w:szCs w:val="24"/>
        </w:rPr>
        <w:t xml:space="preserve"> 2:30-4:30</w:t>
      </w:r>
      <w:r w:rsidR="009A1A2F">
        <w:rPr>
          <w:rFonts w:ascii="Times New Roman" w:hAnsi="Times New Roman"/>
          <w:sz w:val="24"/>
          <w:szCs w:val="24"/>
        </w:rPr>
        <w:t xml:space="preserve"> pm</w:t>
      </w:r>
    </w:p>
    <w:p w:rsidR="00EE3E9B" w:rsidRDefault="00EE3E9B" w:rsidP="00A163C3">
      <w:pPr>
        <w:pStyle w:val="NoSpacing"/>
        <w:rPr>
          <w:rFonts w:ascii="Times New Roman" w:hAnsi="Times New Roman"/>
          <w:sz w:val="24"/>
          <w:szCs w:val="24"/>
        </w:rPr>
      </w:pPr>
    </w:p>
    <w:p w:rsidR="005B5FCF" w:rsidRDefault="00457F27" w:rsidP="00A163C3">
      <w:pPr>
        <w:pStyle w:val="NoSpacing"/>
        <w:numPr>
          <w:ilvl w:val="0"/>
          <w:numId w:val="1"/>
        </w:numPr>
        <w:rPr>
          <w:rFonts w:ascii="Times New Roman" w:hAnsi="Times New Roman"/>
          <w:sz w:val="24"/>
          <w:szCs w:val="24"/>
        </w:rPr>
      </w:pPr>
      <w:r>
        <w:rPr>
          <w:rFonts w:ascii="Times New Roman" w:hAnsi="Times New Roman"/>
          <w:sz w:val="24"/>
          <w:szCs w:val="24"/>
        </w:rPr>
        <w:t xml:space="preserve">Academic Senate Attendance: Virgil Adams, Jose Alamillo, Sean Anderson, Stacey Anderson, Susan Andrzejewski, Ahmed Awad, Dana Baker, Raquel Baker, Julia Balen, Maria Ballesteros-Sola, Selenne Banuelos, Frank Barajas, Robert Bleicher, Catherine Burriss, Matthew Campbell, Heather </w:t>
      </w:r>
      <w:r w:rsidR="00C538AA">
        <w:rPr>
          <w:rFonts w:ascii="Times New Roman" w:hAnsi="Times New Roman"/>
          <w:sz w:val="24"/>
          <w:szCs w:val="24"/>
        </w:rPr>
        <w:t>Castillo, Nicholas</w:t>
      </w:r>
      <w:r>
        <w:rPr>
          <w:rFonts w:ascii="Times New Roman" w:hAnsi="Times New Roman"/>
          <w:sz w:val="24"/>
          <w:szCs w:val="24"/>
        </w:rPr>
        <w:t xml:space="preserve"> Centino, Stephen </w:t>
      </w:r>
      <w:r w:rsidR="00C538AA">
        <w:rPr>
          <w:rFonts w:ascii="Times New Roman" w:hAnsi="Times New Roman"/>
          <w:sz w:val="24"/>
          <w:szCs w:val="24"/>
        </w:rPr>
        <w:t xml:space="preserve">Clark, Thomas Clobes, Matt Cook, Manuel Correia, Houman Dallail, Michelle Dean, Colleen Delaney, Dennis Downey, Talya Drescher, Cynthia Flores, Marie Francois, Jeanne Grier, Ivona Grzegorczyk, Georgina Guzman, Jason Isaacs, Tiina Itkonen, Antonio Jimenez Jimenez, Megan Kenny Feister, Lynette Landry, Sohui Lee, Margarita Lopez, Carol Mack, Luke Matjas, Marianne McGrath, Julia Ornelas-Higdon, Claudio Paiva, Ekin Pehlivan, Alison Perchuk, Jennifer Perry, Jacqueline Reynoso, Luis Sanchez, Melissa Soenke, Michael Soltys, Steve Stratton, Brian Thoms, Kaia Tollefson, Brittnee Veldman, Kim Vose, Annie White, Gregory Wood, Cynthia Wyels, John Yudelson, Chelsea Lincoln, John Griffin, Monica Rivas, Mary Adler, Theresa Avila, Scott Frisch, Jim Meriwether </w:t>
      </w:r>
      <w:hyperlink r:id="rId7" w:history="1">
        <w:r w:rsidR="00C538AA" w:rsidRPr="00C538AA">
          <w:rPr>
            <w:rStyle w:val="Hyperlink"/>
            <w:rFonts w:ascii="Times New Roman" w:hAnsi="Times New Roman"/>
            <w:sz w:val="24"/>
            <w:szCs w:val="24"/>
          </w:rPr>
          <w:t>Academic Senate Sign In Sheet 10-24-17.pdf</w:t>
        </w:r>
      </w:hyperlink>
      <w:r w:rsidR="00C538AA">
        <w:rPr>
          <w:rFonts w:ascii="Times New Roman" w:hAnsi="Times New Roman"/>
          <w:sz w:val="24"/>
          <w:szCs w:val="24"/>
        </w:rPr>
        <w:t xml:space="preserve"> </w:t>
      </w:r>
    </w:p>
    <w:p w:rsidR="005B5FCF" w:rsidRDefault="005B5FCF" w:rsidP="005B5FCF">
      <w:pPr>
        <w:pStyle w:val="NoSpacing"/>
        <w:ind w:left="1080"/>
        <w:rPr>
          <w:rFonts w:ascii="Times New Roman" w:hAnsi="Times New Roman"/>
          <w:sz w:val="24"/>
          <w:szCs w:val="24"/>
        </w:rPr>
      </w:pPr>
    </w:p>
    <w:p w:rsidR="005B5FCF" w:rsidRDefault="005B5FCF" w:rsidP="00A163C3">
      <w:pPr>
        <w:pStyle w:val="NoSpacing"/>
        <w:numPr>
          <w:ilvl w:val="0"/>
          <w:numId w:val="1"/>
        </w:numPr>
        <w:rPr>
          <w:rFonts w:ascii="Times New Roman" w:hAnsi="Times New Roman"/>
          <w:sz w:val="24"/>
          <w:szCs w:val="24"/>
        </w:rPr>
      </w:pPr>
      <w:r>
        <w:rPr>
          <w:rFonts w:ascii="Times New Roman" w:hAnsi="Times New Roman"/>
          <w:sz w:val="24"/>
          <w:szCs w:val="24"/>
        </w:rPr>
        <w:t>Academic Senate Chair, Virgil Adams called the meeting to order at</w:t>
      </w:r>
      <w:r w:rsidR="00D904C7">
        <w:rPr>
          <w:rFonts w:ascii="Times New Roman" w:hAnsi="Times New Roman"/>
          <w:sz w:val="24"/>
          <w:szCs w:val="24"/>
        </w:rPr>
        <w:t xml:space="preserve"> 2:35pm</w:t>
      </w:r>
    </w:p>
    <w:p w:rsidR="005B5FCF" w:rsidRDefault="005B5FCF" w:rsidP="005B5FCF">
      <w:pPr>
        <w:pStyle w:val="NoSpacing"/>
        <w:ind w:left="1080"/>
        <w:rPr>
          <w:rFonts w:ascii="Times New Roman" w:hAnsi="Times New Roman"/>
          <w:sz w:val="24"/>
          <w:szCs w:val="24"/>
        </w:rPr>
      </w:pPr>
    </w:p>
    <w:p w:rsidR="00A163C3" w:rsidRPr="00B62DC6" w:rsidRDefault="00A163C3" w:rsidP="00A163C3">
      <w:pPr>
        <w:pStyle w:val="NoSpacing"/>
        <w:numPr>
          <w:ilvl w:val="0"/>
          <w:numId w:val="1"/>
        </w:numPr>
        <w:rPr>
          <w:rFonts w:ascii="Times New Roman" w:hAnsi="Times New Roman"/>
          <w:sz w:val="24"/>
          <w:szCs w:val="24"/>
        </w:rPr>
      </w:pPr>
      <w:r w:rsidRPr="00B62DC6">
        <w:rPr>
          <w:rFonts w:ascii="Times New Roman" w:hAnsi="Times New Roman"/>
          <w:sz w:val="24"/>
          <w:szCs w:val="24"/>
        </w:rPr>
        <w:t>Approval of the Agenda</w:t>
      </w:r>
      <w:r w:rsidR="00D904C7">
        <w:rPr>
          <w:rFonts w:ascii="Times New Roman" w:hAnsi="Times New Roman"/>
          <w:sz w:val="24"/>
          <w:szCs w:val="24"/>
        </w:rPr>
        <w:t xml:space="preserve">: </w:t>
      </w:r>
      <w:r w:rsidR="001A229C">
        <w:rPr>
          <w:rFonts w:ascii="Times New Roman" w:hAnsi="Times New Roman"/>
          <w:sz w:val="24"/>
          <w:szCs w:val="24"/>
        </w:rPr>
        <w:t>Marie Francois</w:t>
      </w:r>
      <w:r w:rsidR="005B5FCF">
        <w:rPr>
          <w:rFonts w:ascii="Times New Roman" w:hAnsi="Times New Roman"/>
          <w:sz w:val="24"/>
          <w:szCs w:val="24"/>
        </w:rPr>
        <w:t xml:space="preserve"> motioned to approve</w:t>
      </w:r>
      <w:r w:rsidR="00C538AA">
        <w:rPr>
          <w:rFonts w:ascii="Times New Roman" w:hAnsi="Times New Roman"/>
          <w:sz w:val="24"/>
          <w:szCs w:val="24"/>
        </w:rPr>
        <w:t>. Meg</w:t>
      </w:r>
      <w:r w:rsidR="001A229C">
        <w:rPr>
          <w:rFonts w:ascii="Times New Roman" w:hAnsi="Times New Roman"/>
          <w:sz w:val="24"/>
          <w:szCs w:val="24"/>
        </w:rPr>
        <w:t>an Feister</w:t>
      </w:r>
      <w:r w:rsidR="005B5FCF">
        <w:rPr>
          <w:rFonts w:ascii="Times New Roman" w:hAnsi="Times New Roman"/>
          <w:sz w:val="24"/>
          <w:szCs w:val="24"/>
        </w:rPr>
        <w:t xml:space="preserve"> second the motion. No abstentions.</w:t>
      </w:r>
    </w:p>
    <w:p w:rsidR="00A163C3" w:rsidRDefault="00A163C3" w:rsidP="00CE522C">
      <w:pPr>
        <w:pStyle w:val="NoSpacing"/>
        <w:numPr>
          <w:ilvl w:val="0"/>
          <w:numId w:val="1"/>
        </w:numPr>
        <w:spacing w:before="240"/>
        <w:rPr>
          <w:rFonts w:ascii="Times New Roman" w:hAnsi="Times New Roman"/>
          <w:sz w:val="24"/>
          <w:szCs w:val="24"/>
        </w:rPr>
      </w:pPr>
      <w:r w:rsidRPr="00B62DC6">
        <w:rPr>
          <w:rFonts w:ascii="Times New Roman" w:hAnsi="Times New Roman"/>
          <w:sz w:val="24"/>
          <w:szCs w:val="24"/>
        </w:rPr>
        <w:t>Approva</w:t>
      </w:r>
      <w:r>
        <w:rPr>
          <w:rFonts w:ascii="Times New Roman" w:hAnsi="Times New Roman"/>
          <w:sz w:val="24"/>
          <w:szCs w:val="24"/>
        </w:rPr>
        <w:t xml:space="preserve">l of the Minutes of </w:t>
      </w:r>
      <w:r w:rsidR="0095476F">
        <w:rPr>
          <w:rFonts w:ascii="Times New Roman" w:hAnsi="Times New Roman"/>
          <w:sz w:val="24"/>
          <w:szCs w:val="24"/>
        </w:rPr>
        <w:t>October 3</w:t>
      </w:r>
      <w:r w:rsidR="00A06A3C">
        <w:rPr>
          <w:rFonts w:ascii="Times New Roman" w:hAnsi="Times New Roman"/>
          <w:sz w:val="24"/>
          <w:szCs w:val="24"/>
        </w:rPr>
        <w:t>, 2017</w:t>
      </w:r>
      <w:r w:rsidR="001A229C">
        <w:rPr>
          <w:rFonts w:ascii="Times New Roman" w:hAnsi="Times New Roman"/>
          <w:sz w:val="24"/>
          <w:szCs w:val="24"/>
        </w:rPr>
        <w:t>: Matt Cook motioned to approve. Luis Sanchez</w:t>
      </w:r>
      <w:r w:rsidR="005B5FCF">
        <w:rPr>
          <w:rFonts w:ascii="Times New Roman" w:hAnsi="Times New Roman"/>
          <w:sz w:val="24"/>
          <w:szCs w:val="24"/>
        </w:rPr>
        <w:t xml:space="preserve"> second the motion. No abstentions.</w:t>
      </w:r>
    </w:p>
    <w:p w:rsidR="00695624" w:rsidRDefault="009A1A2F" w:rsidP="00695624">
      <w:pPr>
        <w:pStyle w:val="NoSpacing"/>
        <w:numPr>
          <w:ilvl w:val="0"/>
          <w:numId w:val="1"/>
        </w:numPr>
        <w:spacing w:before="240"/>
        <w:rPr>
          <w:rFonts w:ascii="Times New Roman" w:hAnsi="Times New Roman"/>
          <w:sz w:val="24"/>
          <w:szCs w:val="24"/>
        </w:rPr>
      </w:pPr>
      <w:r w:rsidRPr="00B62DC6">
        <w:rPr>
          <w:rFonts w:ascii="Times New Roman" w:hAnsi="Times New Roman"/>
          <w:sz w:val="24"/>
          <w:szCs w:val="24"/>
        </w:rPr>
        <w:t>Report from the Provost</w:t>
      </w:r>
      <w:r w:rsidR="00E00AD1">
        <w:rPr>
          <w:rFonts w:ascii="Times New Roman" w:hAnsi="Times New Roman"/>
          <w:sz w:val="24"/>
          <w:szCs w:val="24"/>
        </w:rPr>
        <w:t>, Geoff Chase</w:t>
      </w:r>
      <w:r w:rsidR="005B5FCF">
        <w:rPr>
          <w:rFonts w:ascii="Times New Roman" w:hAnsi="Times New Roman"/>
          <w:sz w:val="24"/>
          <w:szCs w:val="24"/>
        </w:rPr>
        <w:t>:</w:t>
      </w:r>
    </w:p>
    <w:p w:rsidR="005B5FCF" w:rsidRDefault="005B5FCF" w:rsidP="005B5FCF">
      <w:pPr>
        <w:pStyle w:val="NoSpacing"/>
        <w:numPr>
          <w:ilvl w:val="1"/>
          <w:numId w:val="1"/>
        </w:numPr>
        <w:spacing w:before="240"/>
        <w:rPr>
          <w:rFonts w:ascii="Times New Roman" w:hAnsi="Times New Roman"/>
          <w:sz w:val="24"/>
          <w:szCs w:val="24"/>
        </w:rPr>
      </w:pPr>
      <w:r>
        <w:rPr>
          <w:rFonts w:ascii="Times New Roman" w:hAnsi="Times New Roman"/>
          <w:sz w:val="24"/>
          <w:szCs w:val="24"/>
        </w:rPr>
        <w:t>Updated on current searches in Academic Affairs</w:t>
      </w:r>
    </w:p>
    <w:p w:rsidR="005B5FCF" w:rsidRDefault="005B5FCF" w:rsidP="005B5FCF">
      <w:pPr>
        <w:pStyle w:val="NoSpacing"/>
        <w:numPr>
          <w:ilvl w:val="2"/>
          <w:numId w:val="1"/>
        </w:numPr>
        <w:spacing w:before="240"/>
        <w:rPr>
          <w:rFonts w:ascii="Times New Roman" w:hAnsi="Times New Roman"/>
          <w:sz w:val="24"/>
          <w:szCs w:val="24"/>
        </w:rPr>
      </w:pPr>
      <w:r>
        <w:rPr>
          <w:rFonts w:ascii="Times New Roman" w:hAnsi="Times New Roman"/>
          <w:sz w:val="24"/>
          <w:szCs w:val="24"/>
        </w:rPr>
        <w:t xml:space="preserve">Chief </w:t>
      </w:r>
      <w:r w:rsidR="001A229C">
        <w:rPr>
          <w:rFonts w:ascii="Times New Roman" w:hAnsi="Times New Roman"/>
          <w:sz w:val="24"/>
          <w:szCs w:val="24"/>
        </w:rPr>
        <w:t>Academic Business Officer</w:t>
      </w:r>
      <w:r>
        <w:rPr>
          <w:rFonts w:ascii="Times New Roman" w:hAnsi="Times New Roman"/>
          <w:sz w:val="24"/>
          <w:szCs w:val="24"/>
        </w:rPr>
        <w:t xml:space="preserve">: </w:t>
      </w:r>
      <w:r w:rsidR="001A229C">
        <w:rPr>
          <w:rFonts w:ascii="Times New Roman" w:hAnsi="Times New Roman"/>
          <w:sz w:val="24"/>
          <w:szCs w:val="24"/>
        </w:rPr>
        <w:t xml:space="preserve">Committee </w:t>
      </w:r>
      <w:r>
        <w:rPr>
          <w:rFonts w:ascii="Times New Roman" w:hAnsi="Times New Roman"/>
          <w:sz w:val="24"/>
          <w:szCs w:val="24"/>
        </w:rPr>
        <w:t>will be reviewing applications to the end of this month, the search consultant feels positive</w:t>
      </w:r>
    </w:p>
    <w:p w:rsidR="005B5FCF" w:rsidRDefault="005B5FCF" w:rsidP="005B5FCF">
      <w:pPr>
        <w:pStyle w:val="NoSpacing"/>
        <w:numPr>
          <w:ilvl w:val="2"/>
          <w:numId w:val="1"/>
        </w:numPr>
        <w:spacing w:before="240"/>
        <w:rPr>
          <w:rFonts w:ascii="Times New Roman" w:hAnsi="Times New Roman"/>
          <w:sz w:val="24"/>
          <w:szCs w:val="24"/>
        </w:rPr>
      </w:pPr>
      <w:r>
        <w:rPr>
          <w:rFonts w:ascii="Times New Roman" w:hAnsi="Times New Roman"/>
          <w:sz w:val="24"/>
          <w:szCs w:val="24"/>
        </w:rPr>
        <w:t xml:space="preserve">Dean of Extended University and Associate </w:t>
      </w:r>
      <w:r w:rsidR="002768FF" w:rsidRPr="002768FF">
        <w:rPr>
          <w:rFonts w:ascii="Times New Roman" w:hAnsi="Times New Roman"/>
          <w:color w:val="FF0000"/>
          <w:sz w:val="24"/>
          <w:szCs w:val="24"/>
        </w:rPr>
        <w:t>President</w:t>
      </w:r>
      <w:r w:rsidRPr="002768FF">
        <w:rPr>
          <w:rFonts w:ascii="Times New Roman" w:hAnsi="Times New Roman"/>
          <w:color w:val="FF0000"/>
          <w:sz w:val="24"/>
          <w:szCs w:val="24"/>
        </w:rPr>
        <w:t xml:space="preserve"> </w:t>
      </w:r>
      <w:r>
        <w:rPr>
          <w:rFonts w:ascii="Times New Roman" w:hAnsi="Times New Roman"/>
          <w:sz w:val="24"/>
          <w:szCs w:val="24"/>
        </w:rPr>
        <w:t>of International Programs has been announced, a committee has been formed.</w:t>
      </w:r>
    </w:p>
    <w:p w:rsidR="005B5FCF" w:rsidRDefault="005B5FCF" w:rsidP="005B5FCF">
      <w:pPr>
        <w:pStyle w:val="NoSpacing"/>
        <w:numPr>
          <w:ilvl w:val="2"/>
          <w:numId w:val="1"/>
        </w:numPr>
        <w:spacing w:before="240"/>
        <w:rPr>
          <w:rFonts w:ascii="Times New Roman" w:hAnsi="Times New Roman"/>
          <w:sz w:val="24"/>
          <w:szCs w:val="24"/>
        </w:rPr>
      </w:pPr>
      <w:r>
        <w:rPr>
          <w:rFonts w:ascii="Times New Roman" w:hAnsi="Times New Roman"/>
          <w:sz w:val="24"/>
          <w:szCs w:val="24"/>
        </w:rPr>
        <w:t xml:space="preserve">Launching a search for Dean of Arts &amp; Sciences; ideally someone who can accept position late spring, early summer to enter 2018 </w:t>
      </w:r>
      <w:bookmarkStart w:id="0" w:name="_GoBack"/>
      <w:bookmarkEnd w:id="0"/>
      <w:r>
        <w:rPr>
          <w:rFonts w:ascii="Times New Roman" w:hAnsi="Times New Roman"/>
          <w:sz w:val="24"/>
          <w:szCs w:val="24"/>
        </w:rPr>
        <w:t>fall as permanent Dean</w:t>
      </w:r>
    </w:p>
    <w:p w:rsidR="005B5FCF" w:rsidRDefault="005B5FCF" w:rsidP="005B5FCF">
      <w:pPr>
        <w:pStyle w:val="NoSpacing"/>
        <w:numPr>
          <w:ilvl w:val="1"/>
          <w:numId w:val="1"/>
        </w:numPr>
        <w:spacing w:before="240"/>
        <w:rPr>
          <w:rFonts w:ascii="Times New Roman" w:hAnsi="Times New Roman"/>
          <w:sz w:val="24"/>
          <w:szCs w:val="24"/>
        </w:rPr>
      </w:pPr>
      <w:r>
        <w:rPr>
          <w:rFonts w:ascii="Times New Roman" w:hAnsi="Times New Roman"/>
          <w:sz w:val="24"/>
          <w:szCs w:val="24"/>
        </w:rPr>
        <w:lastRenderedPageBreak/>
        <w:t xml:space="preserve">Strategic </w:t>
      </w:r>
      <w:r w:rsidR="00E00AD1">
        <w:rPr>
          <w:rFonts w:ascii="Times New Roman" w:hAnsi="Times New Roman"/>
          <w:sz w:val="24"/>
          <w:szCs w:val="24"/>
        </w:rPr>
        <w:t>Initiatives</w:t>
      </w:r>
      <w:r>
        <w:rPr>
          <w:rFonts w:ascii="Times New Roman" w:hAnsi="Times New Roman"/>
          <w:sz w:val="24"/>
          <w:szCs w:val="24"/>
        </w:rPr>
        <w:t xml:space="preserve"> Updates</w:t>
      </w:r>
    </w:p>
    <w:p w:rsidR="005B5FCF" w:rsidRDefault="005B5FCF" w:rsidP="005B5FCF">
      <w:pPr>
        <w:pStyle w:val="NoSpacing"/>
        <w:numPr>
          <w:ilvl w:val="2"/>
          <w:numId w:val="1"/>
        </w:numPr>
        <w:spacing w:before="240"/>
        <w:rPr>
          <w:rFonts w:ascii="Times New Roman" w:hAnsi="Times New Roman"/>
          <w:sz w:val="24"/>
          <w:szCs w:val="24"/>
        </w:rPr>
      </w:pPr>
      <w:r>
        <w:rPr>
          <w:rFonts w:ascii="Times New Roman" w:hAnsi="Times New Roman"/>
          <w:sz w:val="24"/>
          <w:szCs w:val="24"/>
        </w:rPr>
        <w:t>November 8: World Café event in Grand Salon from 10am – 12 noon</w:t>
      </w:r>
      <w:r w:rsidR="00E00AD1">
        <w:rPr>
          <w:rFonts w:ascii="Times New Roman" w:hAnsi="Times New Roman"/>
          <w:sz w:val="24"/>
          <w:szCs w:val="24"/>
        </w:rPr>
        <w:t>; consultative, discussion oriented, refreshments will be served</w:t>
      </w:r>
    </w:p>
    <w:p w:rsidR="001A229C" w:rsidRDefault="001A229C" w:rsidP="005B5FCF">
      <w:pPr>
        <w:pStyle w:val="NoSpacing"/>
        <w:numPr>
          <w:ilvl w:val="2"/>
          <w:numId w:val="1"/>
        </w:numPr>
        <w:spacing w:before="240"/>
        <w:rPr>
          <w:rFonts w:ascii="Times New Roman" w:hAnsi="Times New Roman"/>
          <w:sz w:val="24"/>
          <w:szCs w:val="24"/>
        </w:rPr>
      </w:pPr>
      <w:r>
        <w:rPr>
          <w:rFonts w:ascii="Times New Roman" w:hAnsi="Times New Roman"/>
          <w:sz w:val="24"/>
          <w:szCs w:val="24"/>
        </w:rPr>
        <w:t>Additionally, each subcommittee will be presenting later today in Senate</w:t>
      </w:r>
    </w:p>
    <w:p w:rsidR="00E00AD1" w:rsidRDefault="00E00AD1" w:rsidP="00E00AD1">
      <w:pPr>
        <w:pStyle w:val="NoSpacing"/>
        <w:numPr>
          <w:ilvl w:val="1"/>
          <w:numId w:val="1"/>
        </w:numPr>
        <w:spacing w:before="240"/>
        <w:rPr>
          <w:rFonts w:ascii="Times New Roman" w:hAnsi="Times New Roman"/>
          <w:sz w:val="24"/>
          <w:szCs w:val="24"/>
        </w:rPr>
      </w:pPr>
      <w:r>
        <w:rPr>
          <w:rFonts w:ascii="Times New Roman" w:hAnsi="Times New Roman"/>
          <w:sz w:val="24"/>
          <w:szCs w:val="24"/>
        </w:rPr>
        <w:t>Update on the Chancellor’s Executive Orders 1100 &amp; 1110</w:t>
      </w:r>
    </w:p>
    <w:p w:rsidR="00E00AD1" w:rsidRDefault="00E00AD1" w:rsidP="00E00AD1">
      <w:pPr>
        <w:pStyle w:val="NoSpacing"/>
        <w:numPr>
          <w:ilvl w:val="2"/>
          <w:numId w:val="1"/>
        </w:numPr>
        <w:spacing w:before="240"/>
        <w:rPr>
          <w:rFonts w:ascii="Times New Roman" w:hAnsi="Times New Roman"/>
          <w:sz w:val="24"/>
          <w:szCs w:val="24"/>
        </w:rPr>
      </w:pPr>
      <w:r>
        <w:rPr>
          <w:rFonts w:ascii="Times New Roman" w:hAnsi="Times New Roman"/>
          <w:sz w:val="24"/>
          <w:szCs w:val="24"/>
        </w:rPr>
        <w:t>Chancellor’s Office sent an update out a week ago Thursday – allowing institutions to apply for a delay for implementation; primarily for institutions that are changing from trimesters to semesters- would not apply to CI</w:t>
      </w:r>
    </w:p>
    <w:p w:rsidR="00A163C3" w:rsidRDefault="00A163C3" w:rsidP="00CE522C">
      <w:pPr>
        <w:pStyle w:val="NoSpacing"/>
        <w:numPr>
          <w:ilvl w:val="0"/>
          <w:numId w:val="1"/>
        </w:numPr>
        <w:spacing w:before="240"/>
        <w:rPr>
          <w:rFonts w:ascii="Times New Roman" w:hAnsi="Times New Roman"/>
          <w:sz w:val="24"/>
          <w:szCs w:val="24"/>
        </w:rPr>
      </w:pPr>
      <w:r w:rsidRPr="00B62DC6">
        <w:rPr>
          <w:rFonts w:ascii="Times New Roman" w:hAnsi="Times New Roman"/>
          <w:sz w:val="24"/>
          <w:szCs w:val="24"/>
        </w:rPr>
        <w:t>Report f</w:t>
      </w:r>
      <w:r>
        <w:rPr>
          <w:rFonts w:ascii="Times New Roman" w:hAnsi="Times New Roman"/>
          <w:sz w:val="24"/>
          <w:szCs w:val="24"/>
        </w:rPr>
        <w:t xml:space="preserve">rom </w:t>
      </w:r>
      <w:r w:rsidR="00C00969">
        <w:rPr>
          <w:rFonts w:ascii="Times New Roman" w:hAnsi="Times New Roman"/>
          <w:sz w:val="24"/>
          <w:szCs w:val="24"/>
        </w:rPr>
        <w:t>Statewide Senator, John Yudelson</w:t>
      </w:r>
    </w:p>
    <w:p w:rsidR="00E00AD1" w:rsidRDefault="00C00969" w:rsidP="00E00AD1">
      <w:pPr>
        <w:pStyle w:val="NoSpacing"/>
        <w:numPr>
          <w:ilvl w:val="1"/>
          <w:numId w:val="1"/>
        </w:numPr>
        <w:spacing w:before="240"/>
        <w:rPr>
          <w:rFonts w:ascii="Times New Roman" w:hAnsi="Times New Roman"/>
          <w:sz w:val="24"/>
          <w:szCs w:val="24"/>
        </w:rPr>
      </w:pPr>
      <w:r>
        <w:rPr>
          <w:rFonts w:ascii="Times New Roman" w:hAnsi="Times New Roman"/>
          <w:sz w:val="24"/>
          <w:szCs w:val="24"/>
        </w:rPr>
        <w:t>M</w:t>
      </w:r>
      <w:r w:rsidR="00E00AD1">
        <w:rPr>
          <w:rFonts w:ascii="Times New Roman" w:hAnsi="Times New Roman"/>
          <w:sz w:val="24"/>
          <w:szCs w:val="24"/>
        </w:rPr>
        <w:t xml:space="preserve">eeting tomorrow (10-25-17) on Extended University Vice Chair of Strategic Committee – anticipate being elected to this position. </w:t>
      </w:r>
    </w:p>
    <w:p w:rsidR="00E00AD1" w:rsidRPr="00C00969" w:rsidRDefault="00E00AD1" w:rsidP="00C00969">
      <w:pPr>
        <w:pStyle w:val="NoSpacing"/>
        <w:numPr>
          <w:ilvl w:val="1"/>
          <w:numId w:val="1"/>
        </w:numPr>
        <w:spacing w:before="240"/>
        <w:rPr>
          <w:rFonts w:ascii="Times New Roman" w:hAnsi="Times New Roman"/>
          <w:sz w:val="24"/>
          <w:szCs w:val="24"/>
        </w:rPr>
      </w:pPr>
      <w:r>
        <w:rPr>
          <w:rFonts w:ascii="Times New Roman" w:hAnsi="Times New Roman"/>
          <w:sz w:val="24"/>
          <w:szCs w:val="24"/>
        </w:rPr>
        <w:t>Resolution drafted in support of our sister campuses</w:t>
      </w:r>
      <w:r w:rsidR="00C00969">
        <w:rPr>
          <w:rFonts w:ascii="Times New Roman" w:hAnsi="Times New Roman"/>
          <w:sz w:val="24"/>
          <w:szCs w:val="24"/>
        </w:rPr>
        <w:t xml:space="preserve"> – hope to have available at next Academic Senate meeting.</w:t>
      </w:r>
    </w:p>
    <w:p w:rsidR="00C00969" w:rsidRDefault="00A163C3" w:rsidP="00CE522C">
      <w:pPr>
        <w:pStyle w:val="NoSpacing"/>
        <w:numPr>
          <w:ilvl w:val="0"/>
          <w:numId w:val="1"/>
        </w:numPr>
        <w:spacing w:before="240"/>
        <w:rPr>
          <w:rFonts w:ascii="Times New Roman" w:hAnsi="Times New Roman"/>
          <w:sz w:val="24"/>
          <w:szCs w:val="24"/>
        </w:rPr>
      </w:pPr>
      <w:r>
        <w:rPr>
          <w:rFonts w:ascii="Times New Roman" w:hAnsi="Times New Roman"/>
          <w:sz w:val="24"/>
          <w:szCs w:val="24"/>
        </w:rPr>
        <w:t>Report from CFA President</w:t>
      </w:r>
      <w:r w:rsidR="00C00969">
        <w:rPr>
          <w:rFonts w:ascii="Times New Roman" w:hAnsi="Times New Roman"/>
          <w:sz w:val="24"/>
          <w:szCs w:val="24"/>
        </w:rPr>
        <w:t>, John Griffin</w:t>
      </w:r>
    </w:p>
    <w:p w:rsidR="00C00969" w:rsidRDefault="00C00969" w:rsidP="00C00969">
      <w:pPr>
        <w:pStyle w:val="NoSpacing"/>
        <w:numPr>
          <w:ilvl w:val="1"/>
          <w:numId w:val="1"/>
        </w:numPr>
        <w:spacing w:before="240"/>
        <w:rPr>
          <w:rFonts w:ascii="Times New Roman" w:hAnsi="Times New Roman"/>
          <w:sz w:val="24"/>
          <w:szCs w:val="24"/>
        </w:rPr>
      </w:pPr>
      <w:r>
        <w:rPr>
          <w:rFonts w:ascii="Times New Roman" w:hAnsi="Times New Roman"/>
          <w:sz w:val="24"/>
          <w:szCs w:val="24"/>
        </w:rPr>
        <w:t xml:space="preserve">November 2: Voting; there will be an information booth at the library on November 1. If you have any questions come by or call. A tentative agreement is being </w:t>
      </w:r>
      <w:r w:rsidR="00A61545">
        <w:rPr>
          <w:rFonts w:ascii="Times New Roman" w:hAnsi="Times New Roman"/>
          <w:sz w:val="24"/>
          <w:szCs w:val="24"/>
        </w:rPr>
        <w:t>recommended by the Executive Board and bargaining team</w:t>
      </w:r>
      <w:r>
        <w:rPr>
          <w:rFonts w:ascii="Times New Roman" w:hAnsi="Times New Roman"/>
          <w:sz w:val="24"/>
          <w:szCs w:val="24"/>
        </w:rPr>
        <w:t xml:space="preserve">. There will be online voting. </w:t>
      </w:r>
    </w:p>
    <w:p w:rsidR="00C00969" w:rsidRDefault="00C00969" w:rsidP="00C00969">
      <w:pPr>
        <w:pStyle w:val="NoSpacing"/>
        <w:numPr>
          <w:ilvl w:val="1"/>
          <w:numId w:val="1"/>
        </w:numPr>
        <w:spacing w:before="240"/>
        <w:rPr>
          <w:rFonts w:ascii="Times New Roman" w:hAnsi="Times New Roman"/>
          <w:sz w:val="24"/>
          <w:szCs w:val="24"/>
        </w:rPr>
      </w:pPr>
      <w:r>
        <w:rPr>
          <w:rFonts w:ascii="Times New Roman" w:hAnsi="Times New Roman"/>
          <w:sz w:val="24"/>
          <w:szCs w:val="24"/>
        </w:rPr>
        <w:t xml:space="preserve">November 9: Hosting event with </w:t>
      </w:r>
      <w:r w:rsidR="00AB7EEA">
        <w:rPr>
          <w:rFonts w:ascii="Times New Roman" w:hAnsi="Times New Roman"/>
          <w:sz w:val="24"/>
          <w:szCs w:val="24"/>
        </w:rPr>
        <w:t xml:space="preserve">Assembly member </w:t>
      </w:r>
      <w:r w:rsidR="00A61545">
        <w:rPr>
          <w:rFonts w:ascii="Times New Roman" w:hAnsi="Times New Roman"/>
          <w:sz w:val="24"/>
          <w:szCs w:val="24"/>
        </w:rPr>
        <w:t>Jacqui</w:t>
      </w:r>
      <w:r>
        <w:rPr>
          <w:rFonts w:ascii="Times New Roman" w:hAnsi="Times New Roman"/>
          <w:sz w:val="24"/>
          <w:szCs w:val="24"/>
        </w:rPr>
        <w:t xml:space="preserve"> Irwin about funding the CSU in Petit Salon from 3:30pm to 4:30pm. The event is open to faculty, staff, and students.</w:t>
      </w:r>
    </w:p>
    <w:p w:rsidR="00535E7B" w:rsidRDefault="00C00969" w:rsidP="00C00969">
      <w:pPr>
        <w:pStyle w:val="NoSpacing"/>
        <w:numPr>
          <w:ilvl w:val="1"/>
          <w:numId w:val="1"/>
        </w:numPr>
        <w:spacing w:before="240"/>
        <w:rPr>
          <w:rFonts w:ascii="Times New Roman" w:hAnsi="Times New Roman"/>
          <w:sz w:val="24"/>
          <w:szCs w:val="24"/>
        </w:rPr>
      </w:pPr>
      <w:r>
        <w:rPr>
          <w:rFonts w:ascii="Times New Roman" w:hAnsi="Times New Roman"/>
          <w:sz w:val="24"/>
          <w:szCs w:val="24"/>
        </w:rPr>
        <w:t>November 15: Hosting a retirement seminar with Johnathon Carp, San Jose State, renowned expert on retirement in Petit Salon from 12 noon – 3:30pm. Refreshments will be served</w:t>
      </w:r>
    </w:p>
    <w:p w:rsidR="00A163C3" w:rsidRPr="00C00969" w:rsidRDefault="00050F85" w:rsidP="00535E7B">
      <w:pPr>
        <w:pStyle w:val="NoSpacing"/>
        <w:spacing w:before="240"/>
        <w:ind w:left="1800"/>
        <w:rPr>
          <w:rFonts w:ascii="Times New Roman" w:hAnsi="Times New Roman"/>
          <w:sz w:val="24"/>
          <w:szCs w:val="24"/>
        </w:rPr>
      </w:pPr>
      <w:r w:rsidRPr="00C00969">
        <w:rPr>
          <w:rFonts w:ascii="Times New Roman" w:hAnsi="Times New Roman"/>
          <w:sz w:val="24"/>
          <w:szCs w:val="24"/>
        </w:rPr>
        <w:tab/>
      </w:r>
    </w:p>
    <w:p w:rsidR="004C0C46" w:rsidRDefault="00A163C3" w:rsidP="00535E7B">
      <w:pPr>
        <w:pStyle w:val="NoSpacing"/>
        <w:numPr>
          <w:ilvl w:val="0"/>
          <w:numId w:val="1"/>
        </w:numPr>
        <w:spacing w:line="480" w:lineRule="auto"/>
        <w:rPr>
          <w:rFonts w:ascii="Times New Roman" w:hAnsi="Times New Roman"/>
          <w:sz w:val="24"/>
          <w:szCs w:val="24"/>
        </w:rPr>
      </w:pPr>
      <w:r w:rsidRPr="004C0C46">
        <w:rPr>
          <w:rFonts w:ascii="Times New Roman" w:hAnsi="Times New Roman"/>
          <w:sz w:val="24"/>
          <w:szCs w:val="24"/>
        </w:rPr>
        <w:t>Report from the Senate Chair</w:t>
      </w:r>
      <w:r w:rsidR="0086727C">
        <w:rPr>
          <w:rFonts w:ascii="Times New Roman" w:hAnsi="Times New Roman"/>
          <w:sz w:val="24"/>
          <w:szCs w:val="24"/>
        </w:rPr>
        <w:t>, Virgil Adams</w:t>
      </w:r>
    </w:p>
    <w:p w:rsidR="0086727C" w:rsidRDefault="0086727C" w:rsidP="00535E7B">
      <w:pPr>
        <w:pStyle w:val="NoSpacing"/>
        <w:numPr>
          <w:ilvl w:val="1"/>
          <w:numId w:val="1"/>
        </w:numPr>
        <w:rPr>
          <w:rFonts w:ascii="Times New Roman" w:hAnsi="Times New Roman"/>
          <w:sz w:val="24"/>
          <w:szCs w:val="24"/>
        </w:rPr>
      </w:pPr>
      <w:r>
        <w:rPr>
          <w:rFonts w:ascii="Times New Roman" w:hAnsi="Times New Roman"/>
          <w:sz w:val="24"/>
          <w:szCs w:val="24"/>
        </w:rPr>
        <w:t xml:space="preserve">The Academic Senate Chairs drafted a letter to send to the Chancellor’s Office pertaining the Executive Orders 1100 &amp; 1110. The Resolution drafted by the Statewide Senator was reviewed. </w:t>
      </w:r>
      <w:r w:rsidR="00BC0192">
        <w:rPr>
          <w:rFonts w:ascii="Times New Roman" w:hAnsi="Times New Roman"/>
          <w:sz w:val="24"/>
          <w:szCs w:val="24"/>
        </w:rPr>
        <w:t>Part of the resolution is authorizing me to sign the letter. This would be to show support for our sister campuses.</w:t>
      </w:r>
    </w:p>
    <w:p w:rsidR="004C0C46" w:rsidRPr="00A61545" w:rsidRDefault="004240A6" w:rsidP="00A61545">
      <w:pPr>
        <w:pStyle w:val="NoSpacing"/>
        <w:numPr>
          <w:ilvl w:val="0"/>
          <w:numId w:val="1"/>
        </w:numPr>
        <w:spacing w:before="240" w:line="480" w:lineRule="auto"/>
        <w:rPr>
          <w:rFonts w:ascii="Times New Roman" w:hAnsi="Times New Roman"/>
          <w:sz w:val="24"/>
          <w:szCs w:val="24"/>
        </w:rPr>
      </w:pPr>
      <w:r w:rsidRPr="004C0C46">
        <w:rPr>
          <w:rFonts w:ascii="Times New Roman" w:hAnsi="Times New Roman"/>
          <w:sz w:val="24"/>
          <w:szCs w:val="24"/>
        </w:rPr>
        <w:lastRenderedPageBreak/>
        <w:t>Strategic Initiatives Subcommittee Presentations</w:t>
      </w:r>
    </w:p>
    <w:p w:rsidR="004C0C46" w:rsidRDefault="004C0C46" w:rsidP="00A61545">
      <w:pPr>
        <w:pStyle w:val="ListParagraph"/>
        <w:numPr>
          <w:ilvl w:val="1"/>
          <w:numId w:val="1"/>
        </w:numPr>
      </w:pPr>
      <w:r w:rsidRPr="00A61545">
        <w:t>Academic Placement and Support</w:t>
      </w:r>
      <w:r w:rsidR="00535E7B">
        <w:t xml:space="preserve"> Co-Chairs Genevieve Evans-Taylor and Virgil Adams</w:t>
      </w:r>
    </w:p>
    <w:p w:rsidR="00A61545" w:rsidRDefault="00535E7B" w:rsidP="00A61545">
      <w:pPr>
        <w:pStyle w:val="ListParagraph"/>
        <w:numPr>
          <w:ilvl w:val="2"/>
          <w:numId w:val="1"/>
        </w:numPr>
      </w:pPr>
      <w:r>
        <w:t>Committee comprised of faculty, staff and students</w:t>
      </w:r>
    </w:p>
    <w:p w:rsidR="00B04211" w:rsidRDefault="00535E7B" w:rsidP="00A61545">
      <w:pPr>
        <w:pStyle w:val="ListParagraph"/>
        <w:numPr>
          <w:ilvl w:val="2"/>
          <w:numId w:val="1"/>
        </w:numPr>
      </w:pPr>
      <w:r>
        <w:t xml:space="preserve">Executive Orders 1100 and 1110 have significant impact on our campus. Can no longer use placement exams. Can no longer offer remediation courses – courses must be credit bearing and count towards graduation. The Chancellor’s Office will identify the students. The committee is focusing efforts on placing students in critical courses and providing support. </w:t>
      </w:r>
    </w:p>
    <w:p w:rsidR="00B04211" w:rsidRDefault="00B04211" w:rsidP="00A61545">
      <w:pPr>
        <w:pStyle w:val="ListParagraph"/>
        <w:numPr>
          <w:ilvl w:val="2"/>
          <w:numId w:val="1"/>
        </w:numPr>
      </w:pPr>
      <w:r>
        <w:t>Seven Options considered:</w:t>
      </w:r>
    </w:p>
    <w:p w:rsidR="00B04211" w:rsidRDefault="00B04211" w:rsidP="00B04211">
      <w:pPr>
        <w:pStyle w:val="ListParagraph"/>
        <w:numPr>
          <w:ilvl w:val="3"/>
          <w:numId w:val="1"/>
        </w:numPr>
      </w:pPr>
      <w:r>
        <w:t>Learning communities: Considering expanding learning communities. These are done across the nation and have high success rates. Should we expand? Should mandate any?</w:t>
      </w:r>
    </w:p>
    <w:p w:rsidR="00535E7B" w:rsidRDefault="00B04211" w:rsidP="00B04211">
      <w:pPr>
        <w:pStyle w:val="ListParagraph"/>
        <w:numPr>
          <w:ilvl w:val="3"/>
          <w:numId w:val="1"/>
        </w:numPr>
      </w:pPr>
      <w:r>
        <w:t>Faculty Development: research based pedagogy for effective teaching with specific focus on first generation and freshman students.</w:t>
      </w:r>
    </w:p>
    <w:p w:rsidR="00B04211" w:rsidRDefault="00B04211" w:rsidP="00B04211">
      <w:pPr>
        <w:pStyle w:val="ListParagraph"/>
        <w:numPr>
          <w:ilvl w:val="3"/>
          <w:numId w:val="1"/>
        </w:numPr>
      </w:pPr>
      <w:r>
        <w:t>Connecting students with core faculty: Full time faculty and Tenure/Tenure Track faculty. Either engaging with freshman students or be part of creating courses for them.</w:t>
      </w:r>
    </w:p>
    <w:p w:rsidR="00B04211" w:rsidRDefault="00B04211" w:rsidP="00B04211">
      <w:pPr>
        <w:pStyle w:val="ListParagraph"/>
        <w:numPr>
          <w:ilvl w:val="3"/>
          <w:numId w:val="1"/>
        </w:numPr>
      </w:pPr>
      <w:r>
        <w:t>Analyze demand and availability of first-year English courses and reconsider self-directed placement option</w:t>
      </w:r>
    </w:p>
    <w:p w:rsidR="00B04211" w:rsidRDefault="00B04211" w:rsidP="00B04211">
      <w:pPr>
        <w:pStyle w:val="ListParagraph"/>
        <w:numPr>
          <w:ilvl w:val="3"/>
          <w:numId w:val="1"/>
        </w:numPr>
      </w:pPr>
      <w:r>
        <w:t>Develop new mathematics and quantitative reasoning options</w:t>
      </w:r>
    </w:p>
    <w:p w:rsidR="00B04211" w:rsidRDefault="00B04211" w:rsidP="00B04211">
      <w:pPr>
        <w:pStyle w:val="ListParagraph"/>
        <w:numPr>
          <w:ilvl w:val="3"/>
          <w:numId w:val="1"/>
        </w:numPr>
      </w:pPr>
      <w:r>
        <w:t>Implement Block Scheduling of co-requisite courses to provide linked academic support and build relationships amongst peers.</w:t>
      </w:r>
    </w:p>
    <w:p w:rsidR="00B04211" w:rsidRDefault="00B04211" w:rsidP="00B04211">
      <w:pPr>
        <w:pStyle w:val="ListParagraph"/>
        <w:numPr>
          <w:ilvl w:val="3"/>
          <w:numId w:val="1"/>
        </w:numPr>
      </w:pPr>
      <w:r>
        <w:t>Implement new stretch courses – examples given in PowerPoint presentation</w:t>
      </w:r>
    </w:p>
    <w:p w:rsidR="00B04211" w:rsidRDefault="00724747" w:rsidP="00B04211">
      <w:pPr>
        <w:pStyle w:val="ListParagraph"/>
        <w:numPr>
          <w:ilvl w:val="2"/>
          <w:numId w:val="1"/>
        </w:numPr>
      </w:pPr>
      <w:r>
        <w:t>Discussion</w:t>
      </w:r>
    </w:p>
    <w:p w:rsidR="00724747" w:rsidRPr="00A61545" w:rsidRDefault="00724747" w:rsidP="00724747">
      <w:pPr>
        <w:pStyle w:val="ListParagraph"/>
        <w:ind w:left="2520"/>
      </w:pPr>
    </w:p>
    <w:p w:rsidR="004C0C46" w:rsidRDefault="004C0C46" w:rsidP="00F668B6">
      <w:pPr>
        <w:pStyle w:val="ListParagraph"/>
        <w:numPr>
          <w:ilvl w:val="1"/>
          <w:numId w:val="1"/>
        </w:numPr>
      </w:pPr>
      <w:r w:rsidRPr="00F668B6">
        <w:t>Integrative Excellence</w:t>
      </w:r>
      <w:r w:rsidR="00F668B6">
        <w:t xml:space="preserve"> – Co-Chairs Marie Francoise and Greg Sawyer</w:t>
      </w:r>
    </w:p>
    <w:p w:rsidR="00F668B6" w:rsidRDefault="00F668B6" w:rsidP="00F668B6">
      <w:pPr>
        <w:pStyle w:val="ListParagraph"/>
        <w:numPr>
          <w:ilvl w:val="2"/>
          <w:numId w:val="1"/>
        </w:numPr>
      </w:pPr>
      <w:r>
        <w:t xml:space="preserve">Shared ppt: </w:t>
      </w:r>
      <w:hyperlink r:id="rId8" w:history="1">
        <w:r w:rsidRPr="00F668B6">
          <w:rPr>
            <w:rStyle w:val="Hyperlink"/>
          </w:rPr>
          <w:t>Integrative Excellence_revised 10.24.pptx</w:t>
        </w:r>
      </w:hyperlink>
    </w:p>
    <w:p w:rsidR="00F668B6" w:rsidRDefault="00F668B6" w:rsidP="00F668B6">
      <w:pPr>
        <w:pStyle w:val="ListParagraph"/>
        <w:numPr>
          <w:ilvl w:val="2"/>
          <w:numId w:val="1"/>
        </w:numPr>
      </w:pPr>
      <w:r>
        <w:t xml:space="preserve">Charge of the Committee (from ppt) </w:t>
      </w:r>
      <w:r w:rsidRPr="00F668B6">
        <w:t>[This] Subcommittee is charged with identifying . . . initiatives CSUCI can launch, reinforce or reconfigure that will reflect the intellectual commitments of our University while also making a significant impact on the engagement and success of our students.”</w:t>
      </w:r>
    </w:p>
    <w:p w:rsidR="00F668B6" w:rsidRDefault="00F668B6" w:rsidP="00F668B6">
      <w:pPr>
        <w:pStyle w:val="ListParagraph"/>
        <w:numPr>
          <w:ilvl w:val="2"/>
          <w:numId w:val="1"/>
        </w:numPr>
      </w:pPr>
      <w:r>
        <w:t>Committee includes faculty, staff, students, and administration representatives</w:t>
      </w:r>
    </w:p>
    <w:p w:rsidR="00F668B6" w:rsidRDefault="00F668B6" w:rsidP="00F668B6">
      <w:pPr>
        <w:pStyle w:val="ListParagraph"/>
        <w:numPr>
          <w:ilvl w:val="2"/>
          <w:numId w:val="1"/>
        </w:numPr>
      </w:pPr>
      <w:r>
        <w:t>Overview of strategic proposals</w:t>
      </w:r>
    </w:p>
    <w:p w:rsidR="00F668B6" w:rsidRDefault="00F668B6" w:rsidP="00F668B6">
      <w:pPr>
        <w:pStyle w:val="ListParagraph"/>
        <w:numPr>
          <w:ilvl w:val="3"/>
          <w:numId w:val="1"/>
        </w:numPr>
      </w:pPr>
      <w:r>
        <w:t xml:space="preserve">Expanding Learning communities: </w:t>
      </w:r>
      <w:r w:rsidR="00D22093">
        <w:t>See slide</w:t>
      </w:r>
    </w:p>
    <w:p w:rsidR="00F668B6" w:rsidRDefault="00CD1770" w:rsidP="00F668B6">
      <w:pPr>
        <w:pStyle w:val="ListParagraph"/>
        <w:numPr>
          <w:ilvl w:val="3"/>
          <w:numId w:val="1"/>
        </w:numPr>
      </w:pPr>
      <w:r>
        <w:t xml:space="preserve">Institutionalizing student research: </w:t>
      </w:r>
      <w:r w:rsidR="00D22093">
        <w:t>See slide</w:t>
      </w:r>
    </w:p>
    <w:p w:rsidR="00D22093" w:rsidRDefault="00D22093" w:rsidP="00F668B6">
      <w:pPr>
        <w:pStyle w:val="ListParagraph"/>
        <w:numPr>
          <w:ilvl w:val="3"/>
          <w:numId w:val="1"/>
        </w:numPr>
      </w:pPr>
      <w:r>
        <w:t>Peer-to-Peer program collaborations: See Slide</w:t>
      </w:r>
    </w:p>
    <w:p w:rsidR="00D22093" w:rsidRDefault="00D22093" w:rsidP="00F668B6">
      <w:pPr>
        <w:pStyle w:val="ListParagraph"/>
        <w:numPr>
          <w:ilvl w:val="3"/>
          <w:numId w:val="1"/>
        </w:numPr>
      </w:pPr>
      <w:r>
        <w:lastRenderedPageBreak/>
        <w:t>Faculty Success Programs: See Slide</w:t>
      </w:r>
    </w:p>
    <w:p w:rsidR="00D22093" w:rsidRDefault="00D22093" w:rsidP="00F668B6">
      <w:pPr>
        <w:pStyle w:val="ListParagraph"/>
        <w:numPr>
          <w:ilvl w:val="3"/>
          <w:numId w:val="1"/>
        </w:numPr>
      </w:pPr>
      <w:r>
        <w:t>Annual Campus Theme Programming: See Slide</w:t>
      </w:r>
    </w:p>
    <w:p w:rsidR="00D22093" w:rsidRDefault="00D22093" w:rsidP="00F668B6">
      <w:pPr>
        <w:pStyle w:val="ListParagraph"/>
        <w:numPr>
          <w:ilvl w:val="3"/>
          <w:numId w:val="1"/>
        </w:numPr>
      </w:pPr>
      <w:r>
        <w:t>15 to Finish: See Slide</w:t>
      </w:r>
    </w:p>
    <w:p w:rsidR="00D22093" w:rsidRDefault="00D22093" w:rsidP="00F668B6">
      <w:pPr>
        <w:pStyle w:val="ListParagraph"/>
        <w:numPr>
          <w:ilvl w:val="3"/>
          <w:numId w:val="1"/>
        </w:numPr>
      </w:pPr>
      <w:r>
        <w:t>Early Intervention integrated career/advising: See Slide</w:t>
      </w:r>
    </w:p>
    <w:p w:rsidR="00D22093" w:rsidRDefault="00D22093" w:rsidP="00F668B6">
      <w:pPr>
        <w:pStyle w:val="ListParagraph"/>
        <w:numPr>
          <w:ilvl w:val="3"/>
          <w:numId w:val="1"/>
        </w:numPr>
      </w:pPr>
      <w:r>
        <w:t>Other synergies – either stand alone or integrated: examples in slides</w:t>
      </w:r>
    </w:p>
    <w:p w:rsidR="00D22093" w:rsidRDefault="00D22093" w:rsidP="00D22093">
      <w:pPr>
        <w:pStyle w:val="ListParagraph"/>
        <w:numPr>
          <w:ilvl w:val="2"/>
          <w:numId w:val="1"/>
        </w:numPr>
      </w:pPr>
      <w:r>
        <w:t>Discussion: Question raised – Would this proposal would effectively change the role of the Mission Based Center Directors? Marie Francois affirmed that it would. Send feedback to Greg Sawyer</w:t>
      </w:r>
    </w:p>
    <w:p w:rsidR="00D22093" w:rsidRDefault="00D22093" w:rsidP="00D22093">
      <w:pPr>
        <w:pStyle w:val="ListParagraph"/>
        <w:ind w:left="2520"/>
      </w:pPr>
    </w:p>
    <w:p w:rsidR="00D22093" w:rsidRDefault="00D22093" w:rsidP="00D22093">
      <w:r>
        <w:t>BREAK FOR ACADEMIC SENATE GROUP PHOTO</w:t>
      </w:r>
    </w:p>
    <w:p w:rsidR="00D22093" w:rsidRDefault="00D22093" w:rsidP="00D22093">
      <w:r>
        <w:tab/>
        <w:t>(</w:t>
      </w:r>
      <w:r w:rsidRPr="00D22093">
        <w:rPr>
          <w:i/>
        </w:rPr>
        <w:t>Strategic Initiatives Committee Presentations continued</w:t>
      </w:r>
      <w:r>
        <w:t>)</w:t>
      </w:r>
    </w:p>
    <w:p w:rsidR="00D22093" w:rsidRPr="00F668B6" w:rsidRDefault="00D22093" w:rsidP="00D22093"/>
    <w:p w:rsidR="004C0C46" w:rsidRDefault="004C0C46" w:rsidP="00D22093">
      <w:pPr>
        <w:pStyle w:val="ListParagraph"/>
        <w:numPr>
          <w:ilvl w:val="1"/>
          <w:numId w:val="1"/>
        </w:numPr>
      </w:pPr>
      <w:r w:rsidRPr="00D22093">
        <w:t>Capacity &amp; Sustainability</w:t>
      </w:r>
      <w:r w:rsidR="00D22093">
        <w:t xml:space="preserve"> - </w:t>
      </w:r>
      <w:r w:rsidRPr="00D22093">
        <w:t xml:space="preserve"> </w:t>
      </w:r>
      <w:r w:rsidR="00D22093">
        <w:t>Co-Chairs, Ysabel Trinidad and Nicole Ipach</w:t>
      </w:r>
    </w:p>
    <w:p w:rsidR="00D22093" w:rsidRDefault="00D22093" w:rsidP="00D22093">
      <w:pPr>
        <w:pStyle w:val="ListParagraph"/>
        <w:numPr>
          <w:ilvl w:val="2"/>
          <w:numId w:val="1"/>
        </w:numPr>
      </w:pPr>
      <w:r>
        <w:t>Presented ppt</w:t>
      </w:r>
    </w:p>
    <w:p w:rsidR="00D22093" w:rsidRDefault="00D85AF3" w:rsidP="00D22093">
      <w:pPr>
        <w:pStyle w:val="ListParagraph"/>
        <w:numPr>
          <w:ilvl w:val="2"/>
          <w:numId w:val="1"/>
        </w:numPr>
      </w:pPr>
      <w:r>
        <w:t>Seeking ideas for long-term projects, but also looking at what we can start in spring 2018 that will move us towards these long-term projects.</w:t>
      </w:r>
    </w:p>
    <w:p w:rsidR="00D85AF3" w:rsidRDefault="009E68D7" w:rsidP="00D22093">
      <w:pPr>
        <w:pStyle w:val="ListParagraph"/>
        <w:numPr>
          <w:ilvl w:val="2"/>
          <w:numId w:val="1"/>
        </w:numPr>
      </w:pPr>
      <w:r>
        <w:t>State funding is uncertain and unreliable</w:t>
      </w:r>
    </w:p>
    <w:p w:rsidR="009E68D7" w:rsidRDefault="009E68D7" w:rsidP="009E68D7">
      <w:pPr>
        <w:pStyle w:val="ListParagraph"/>
        <w:numPr>
          <w:ilvl w:val="3"/>
          <w:numId w:val="1"/>
        </w:numPr>
      </w:pPr>
      <w:r>
        <w:t xml:space="preserve">Looking at cross-divisional capacities to become more efficient </w:t>
      </w:r>
    </w:p>
    <w:p w:rsidR="009E68D7" w:rsidRDefault="009E68D7" w:rsidP="009E68D7">
      <w:pPr>
        <w:pStyle w:val="ListParagraph"/>
        <w:numPr>
          <w:ilvl w:val="3"/>
          <w:numId w:val="1"/>
        </w:numPr>
      </w:pPr>
      <w:r>
        <w:t xml:space="preserve">Technology is a tool that can help the campus increase capacity both financially and with human resources. </w:t>
      </w:r>
    </w:p>
    <w:p w:rsidR="009E68D7" w:rsidRDefault="009E68D7" w:rsidP="009E68D7">
      <w:pPr>
        <w:pStyle w:val="ListParagraph"/>
        <w:numPr>
          <w:ilvl w:val="3"/>
          <w:numId w:val="1"/>
        </w:numPr>
      </w:pPr>
      <w:r>
        <w:t xml:space="preserve">New building(s): In context, if we look at a modest growth rate of 3% over the next three years, what does that mean for enrollment, which has a required growth rate of 30%. Asking, what are the critical academic and co-curricular needs. We will not be on the queue with the Chancellor’s Office for academic building(s) for some time (2023-2024). </w:t>
      </w:r>
    </w:p>
    <w:p w:rsidR="007C62BB" w:rsidRDefault="007C62BB" w:rsidP="007C62BB">
      <w:pPr>
        <w:pStyle w:val="ListParagraph"/>
        <w:numPr>
          <w:ilvl w:val="3"/>
          <w:numId w:val="1"/>
        </w:numPr>
      </w:pPr>
      <w:r>
        <w:t>Need to think about space differently. Need to think about revenue generating and non-generating space. Idea is to capture all the needs of the institution.</w:t>
      </w:r>
      <w:r w:rsidRPr="007C62BB">
        <w:t xml:space="preserve"> </w:t>
      </w:r>
      <w:r>
        <w:t xml:space="preserve">Survey sent out to gauge needs; virtual classroom, strategic planning culture, use of technology, and parking </w:t>
      </w:r>
    </w:p>
    <w:p w:rsidR="007C62BB" w:rsidRDefault="007C62BB" w:rsidP="007C62BB">
      <w:pPr>
        <w:pStyle w:val="ListParagraph"/>
        <w:numPr>
          <w:ilvl w:val="3"/>
          <w:numId w:val="1"/>
        </w:numPr>
      </w:pPr>
      <w:r>
        <w:t>Discussion: Clarification was asked for on “revenue generating” and “non-revenue generating”. Answer: Retail space, such as a coffee cart, is revenue generating. Was asked if classrooms are revenue generating. Answer: Extended University courses are, yes.</w:t>
      </w:r>
    </w:p>
    <w:p w:rsidR="009E68D7" w:rsidRPr="00D22093" w:rsidRDefault="007C62BB" w:rsidP="007C62BB">
      <w:pPr>
        <w:pStyle w:val="ListParagraph"/>
        <w:numPr>
          <w:ilvl w:val="3"/>
          <w:numId w:val="1"/>
        </w:numPr>
      </w:pPr>
      <w:r>
        <w:t xml:space="preserve">Send feedback to </w:t>
      </w:r>
      <w:hyperlink r:id="rId9" w:history="1">
        <w:r w:rsidRPr="00BC304C">
          <w:rPr>
            <w:rStyle w:val="Hyperlink"/>
          </w:rPr>
          <w:t>dustin.russell@csuci.edu</w:t>
        </w:r>
      </w:hyperlink>
    </w:p>
    <w:p w:rsidR="009E68D7" w:rsidRDefault="009E68D7" w:rsidP="009E68D7">
      <w:pPr>
        <w:rPr>
          <w:rFonts w:ascii="Times New Roman" w:hAnsi="Times New Roman"/>
        </w:rPr>
      </w:pPr>
    </w:p>
    <w:p w:rsidR="004240A6" w:rsidRDefault="004C0C46" w:rsidP="009E68D7">
      <w:pPr>
        <w:pStyle w:val="ListParagraph"/>
        <w:numPr>
          <w:ilvl w:val="1"/>
          <w:numId w:val="1"/>
        </w:numPr>
      </w:pPr>
      <w:r w:rsidRPr="009E68D7">
        <w:t>Communicating Clear Curricular Pathways</w:t>
      </w:r>
      <w:r w:rsidR="007C62BB">
        <w:t xml:space="preserve"> – Geoff Chase</w:t>
      </w:r>
    </w:p>
    <w:p w:rsidR="007C62BB" w:rsidRDefault="00DF59E8" w:rsidP="007C62BB">
      <w:pPr>
        <w:pStyle w:val="ListParagraph"/>
        <w:numPr>
          <w:ilvl w:val="2"/>
          <w:numId w:val="1"/>
        </w:numPr>
      </w:pPr>
      <w:r>
        <w:t xml:space="preserve">November 8: World Café event will allow for discussion; attendees will be able to hear from each subcommittee about their process and </w:t>
      </w:r>
      <w:r>
        <w:lastRenderedPageBreak/>
        <w:t>ideas, and be able to give feedback, ask questions, offer ideas and suggestions.</w:t>
      </w:r>
    </w:p>
    <w:p w:rsidR="00DF59E8" w:rsidRDefault="00DF59E8" w:rsidP="007C62BB">
      <w:pPr>
        <w:pStyle w:val="ListParagraph"/>
        <w:numPr>
          <w:ilvl w:val="2"/>
          <w:numId w:val="1"/>
        </w:numPr>
      </w:pPr>
      <w:r>
        <w:t>Ernesto Guerrero reported on proposals</w:t>
      </w:r>
    </w:p>
    <w:p w:rsidR="00DF59E8" w:rsidRDefault="00DF59E8" w:rsidP="00DF59E8">
      <w:pPr>
        <w:pStyle w:val="ListParagraph"/>
        <w:numPr>
          <w:ilvl w:val="3"/>
          <w:numId w:val="1"/>
        </w:numPr>
      </w:pPr>
      <w:r>
        <w:t>Orientation: Working to improve process; proposal to have small task force that will involve Student Affairs to have this discussion.</w:t>
      </w:r>
    </w:p>
    <w:p w:rsidR="00DF59E8" w:rsidRDefault="00DF59E8" w:rsidP="00DF59E8">
      <w:pPr>
        <w:pStyle w:val="ListParagraph"/>
        <w:numPr>
          <w:ilvl w:val="3"/>
          <w:numId w:val="1"/>
        </w:numPr>
      </w:pPr>
      <w:r>
        <w:t xml:space="preserve">Academic Advising: Current model has been in place since beginning of CI, may need to be reconsidered as we expand. A key recommendation is looking at supplementing faculty advising with professional advising. Other CSUs with 8000+ students currently using this model. Also looking at a One-Stop-Shop set up at Advising Center. Possibly move closer to Provost </w:t>
      </w:r>
    </w:p>
    <w:p w:rsidR="00A731B5" w:rsidRPr="00535E7B" w:rsidRDefault="00DF59E8" w:rsidP="00535E7B">
      <w:pPr>
        <w:pStyle w:val="ListParagraph"/>
        <w:numPr>
          <w:ilvl w:val="3"/>
          <w:numId w:val="1"/>
        </w:numPr>
        <w:rPr>
          <w:rFonts w:cs="Times New Roman"/>
        </w:rPr>
      </w:pPr>
      <w:r>
        <w:t>Taskforce of students, faculty, administration, and staff to work their way through each program. Will be looking at class catalogs and asking if student can do it in four years or t</w:t>
      </w:r>
      <w:r w:rsidR="00535E7B">
        <w:t>wo years for transfer students; find hidden pre-requisites or concentrations that take extra time because courses are not offered regularly.</w:t>
      </w:r>
      <w:r>
        <w:t xml:space="preserve"> </w:t>
      </w:r>
    </w:p>
    <w:p w:rsidR="00535E7B" w:rsidRDefault="00535E7B" w:rsidP="00535E7B">
      <w:pPr>
        <w:pStyle w:val="ListParagraph"/>
        <w:numPr>
          <w:ilvl w:val="3"/>
          <w:numId w:val="1"/>
        </w:numPr>
        <w:rPr>
          <w:rFonts w:cs="Times New Roman"/>
        </w:rPr>
      </w:pPr>
      <w:r>
        <w:rPr>
          <w:rFonts w:cs="Times New Roman"/>
        </w:rPr>
        <w:t xml:space="preserve">Technology: Transfer students greatly affected by time it takes to enter transcript information by hand. Considering software that will make this process more efficient. </w:t>
      </w:r>
    </w:p>
    <w:p w:rsidR="00535E7B" w:rsidRPr="00DF59E8" w:rsidRDefault="00535E7B" w:rsidP="00535E7B">
      <w:pPr>
        <w:pStyle w:val="ListParagraph"/>
        <w:ind w:left="3240"/>
        <w:rPr>
          <w:rFonts w:cs="Times New Roman"/>
        </w:rPr>
      </w:pPr>
    </w:p>
    <w:p w:rsidR="00A731B5" w:rsidRDefault="00A731B5" w:rsidP="00050F85">
      <w:pPr>
        <w:pStyle w:val="ListParagraph"/>
        <w:numPr>
          <w:ilvl w:val="0"/>
          <w:numId w:val="1"/>
        </w:numPr>
        <w:rPr>
          <w:rFonts w:cs="Times New Roman"/>
        </w:rPr>
      </w:pPr>
      <w:r>
        <w:rPr>
          <w:rFonts w:cs="Times New Roman"/>
        </w:rPr>
        <w:t>Report from Inclusive Excellence Committee</w:t>
      </w:r>
      <w:r w:rsidR="00BC0192">
        <w:rPr>
          <w:rFonts w:cs="Times New Roman"/>
        </w:rPr>
        <w:t>, Jose Alamillo</w:t>
      </w:r>
    </w:p>
    <w:p w:rsidR="00BC0192" w:rsidRDefault="00AA3C5A" w:rsidP="00BC0192">
      <w:pPr>
        <w:pStyle w:val="ListParagraph"/>
        <w:numPr>
          <w:ilvl w:val="1"/>
          <w:numId w:val="1"/>
        </w:numPr>
        <w:rPr>
          <w:rFonts w:cs="Times New Roman"/>
        </w:rPr>
      </w:pPr>
      <w:r>
        <w:rPr>
          <w:rFonts w:cs="Times New Roman"/>
        </w:rPr>
        <w:t>Jose Alamillo shared that the committee was charged with establishing and sustaining a inclusive campus dialogue regarding issues dealing with diversity.</w:t>
      </w:r>
    </w:p>
    <w:p w:rsidR="00AA3C5A" w:rsidRDefault="00AA3C5A" w:rsidP="00AA3C5A">
      <w:pPr>
        <w:pStyle w:val="ListParagraph"/>
        <w:numPr>
          <w:ilvl w:val="2"/>
          <w:numId w:val="1"/>
        </w:numPr>
        <w:rPr>
          <w:rFonts w:cs="Times New Roman"/>
        </w:rPr>
      </w:pPr>
      <w:r>
        <w:rPr>
          <w:rFonts w:cs="Times New Roman"/>
        </w:rPr>
        <w:t>The committee has been meeting bi-weekly</w:t>
      </w:r>
      <w:r w:rsidR="00A243DD">
        <w:rPr>
          <w:rFonts w:cs="Times New Roman"/>
        </w:rPr>
        <w:t>.</w:t>
      </w:r>
    </w:p>
    <w:p w:rsidR="00A243DD" w:rsidRDefault="00A243DD" w:rsidP="00AA3C5A">
      <w:pPr>
        <w:pStyle w:val="ListParagraph"/>
        <w:numPr>
          <w:ilvl w:val="2"/>
          <w:numId w:val="1"/>
        </w:numPr>
        <w:rPr>
          <w:rFonts w:cs="Times New Roman"/>
        </w:rPr>
      </w:pPr>
      <w:r>
        <w:rPr>
          <w:rFonts w:cs="Times New Roman"/>
        </w:rPr>
        <w:t xml:space="preserve">Creating a common framework, and working to define terms such as, diversity and inclusion, have been setting priorities. </w:t>
      </w:r>
    </w:p>
    <w:p w:rsidR="00A243DD" w:rsidRDefault="00A243DD" w:rsidP="00AA3C5A">
      <w:pPr>
        <w:pStyle w:val="ListParagraph"/>
        <w:numPr>
          <w:ilvl w:val="2"/>
          <w:numId w:val="1"/>
        </w:numPr>
        <w:rPr>
          <w:rFonts w:cs="Times New Roman"/>
        </w:rPr>
      </w:pPr>
      <w:r>
        <w:rPr>
          <w:rFonts w:cs="Times New Roman"/>
        </w:rPr>
        <w:t xml:space="preserve">Engaged in the conversation regarding white supremist postings on campus. Met with the Students in Solidarity members. </w:t>
      </w:r>
      <w:r w:rsidR="00B10EE7">
        <w:rPr>
          <w:rFonts w:cs="Times New Roman"/>
        </w:rPr>
        <w:t xml:space="preserve">Concluded that there needs to open communication between students and faculty; had faculty known they would have brought this incident up. </w:t>
      </w:r>
    </w:p>
    <w:p w:rsidR="00B10EE7" w:rsidRDefault="00B10EE7" w:rsidP="00AA3C5A">
      <w:pPr>
        <w:pStyle w:val="ListParagraph"/>
        <w:numPr>
          <w:ilvl w:val="2"/>
          <w:numId w:val="1"/>
        </w:numPr>
        <w:rPr>
          <w:rFonts w:cs="Times New Roman"/>
        </w:rPr>
      </w:pPr>
      <w:r>
        <w:rPr>
          <w:rFonts w:cs="Times New Roman"/>
        </w:rPr>
        <w:t xml:space="preserve">Campus Climate Survey will be released to faculty, staff, and students in the next few weeks. </w:t>
      </w:r>
    </w:p>
    <w:p w:rsidR="00B10EE7" w:rsidRPr="00050F85" w:rsidRDefault="00B10EE7" w:rsidP="00AA3C5A">
      <w:pPr>
        <w:pStyle w:val="ListParagraph"/>
        <w:numPr>
          <w:ilvl w:val="2"/>
          <w:numId w:val="1"/>
        </w:numPr>
        <w:rPr>
          <w:rFonts w:cs="Times New Roman"/>
        </w:rPr>
      </w:pPr>
      <w:r>
        <w:rPr>
          <w:rFonts w:cs="Times New Roman"/>
        </w:rPr>
        <w:t>Suggestions? Contact Jose Alamillo</w:t>
      </w:r>
    </w:p>
    <w:p w:rsidR="00A163C3" w:rsidRPr="00CE522C" w:rsidRDefault="00A163C3" w:rsidP="008169AC">
      <w:pPr>
        <w:pStyle w:val="NoSpacing"/>
        <w:numPr>
          <w:ilvl w:val="0"/>
          <w:numId w:val="1"/>
        </w:numPr>
        <w:spacing w:before="240"/>
        <w:rPr>
          <w:rFonts w:ascii="Times New Roman" w:hAnsi="Times New Roman"/>
          <w:sz w:val="24"/>
          <w:szCs w:val="24"/>
        </w:rPr>
      </w:pPr>
      <w:r w:rsidRPr="00CE522C">
        <w:rPr>
          <w:rFonts w:ascii="Times New Roman" w:hAnsi="Times New Roman"/>
          <w:sz w:val="24"/>
          <w:szCs w:val="24"/>
        </w:rPr>
        <w:t xml:space="preserve">Reports from </w:t>
      </w:r>
      <w:r w:rsidR="00BC2F77">
        <w:rPr>
          <w:rFonts w:ascii="Times New Roman" w:hAnsi="Times New Roman"/>
          <w:sz w:val="24"/>
          <w:szCs w:val="24"/>
        </w:rPr>
        <w:t>Senate</w:t>
      </w:r>
      <w:r w:rsidRPr="00CE522C">
        <w:rPr>
          <w:rFonts w:ascii="Times New Roman" w:hAnsi="Times New Roman"/>
          <w:sz w:val="24"/>
          <w:szCs w:val="24"/>
        </w:rPr>
        <w:t xml:space="preserve"> Committees (</w:t>
      </w:r>
      <w:r w:rsidRPr="00CE522C">
        <w:rPr>
          <w:rFonts w:ascii="Times New Roman" w:hAnsi="Times New Roman"/>
          <w:i/>
          <w:sz w:val="24"/>
          <w:szCs w:val="24"/>
        </w:rPr>
        <w:t>As Needed</w:t>
      </w:r>
      <w:r w:rsidRPr="00CE522C">
        <w:rPr>
          <w:rFonts w:ascii="Times New Roman" w:hAnsi="Times New Roman"/>
          <w:sz w:val="24"/>
          <w:szCs w:val="24"/>
        </w:rPr>
        <w:t>)</w:t>
      </w:r>
    </w:p>
    <w:p w:rsidR="00A163C3" w:rsidRDefault="00A163C3" w:rsidP="00CE522C">
      <w:pPr>
        <w:pStyle w:val="NoSpacing"/>
        <w:spacing w:before="240"/>
        <w:ind w:left="1080" w:hanging="360"/>
        <w:rPr>
          <w:rFonts w:ascii="Times New Roman" w:hAnsi="Times New Roman"/>
          <w:sz w:val="24"/>
          <w:szCs w:val="24"/>
        </w:rPr>
        <w:sectPr w:rsidR="00A163C3" w:rsidSect="001A229C">
          <w:headerReference w:type="default" r:id="rId10"/>
          <w:pgSz w:w="12240" w:h="15840"/>
          <w:pgMar w:top="1440" w:right="1440" w:bottom="1440" w:left="1440" w:header="720" w:footer="720" w:gutter="0"/>
          <w:cols w:space="720"/>
          <w:docGrid w:linePitch="360"/>
        </w:sectPr>
      </w:pPr>
    </w:p>
    <w:p w:rsidR="00A731B5" w:rsidRDefault="00A731B5" w:rsidP="00BC2F77">
      <w:pPr>
        <w:pStyle w:val="NoSpacing"/>
        <w:numPr>
          <w:ilvl w:val="0"/>
          <w:numId w:val="6"/>
        </w:numPr>
        <w:rPr>
          <w:rFonts w:ascii="Times New Roman" w:hAnsi="Times New Roman"/>
          <w:sz w:val="24"/>
          <w:szCs w:val="24"/>
        </w:rPr>
      </w:pPr>
      <w:r>
        <w:rPr>
          <w:rFonts w:ascii="Times New Roman" w:hAnsi="Times New Roman"/>
          <w:sz w:val="24"/>
          <w:szCs w:val="24"/>
        </w:rPr>
        <w:t>GWAR Task Force</w:t>
      </w:r>
      <w:r w:rsidR="00724747">
        <w:rPr>
          <w:rFonts w:ascii="Times New Roman" w:hAnsi="Times New Roman"/>
          <w:sz w:val="24"/>
          <w:szCs w:val="24"/>
        </w:rPr>
        <w:t xml:space="preserve"> – Co-Chairs, Stacey Anderson and Mary Adler</w:t>
      </w:r>
    </w:p>
    <w:p w:rsidR="00B10EE7" w:rsidRDefault="00724747" w:rsidP="00B10EE7">
      <w:pPr>
        <w:pStyle w:val="NoSpacing"/>
        <w:numPr>
          <w:ilvl w:val="1"/>
          <w:numId w:val="6"/>
        </w:numPr>
        <w:rPr>
          <w:rFonts w:ascii="Times New Roman" w:hAnsi="Times New Roman"/>
          <w:sz w:val="24"/>
          <w:szCs w:val="24"/>
        </w:rPr>
      </w:pPr>
      <w:r>
        <w:rPr>
          <w:rFonts w:ascii="Times New Roman" w:hAnsi="Times New Roman"/>
          <w:sz w:val="24"/>
          <w:szCs w:val="24"/>
        </w:rPr>
        <w:t>New GE policy disallows UDIGE to be used for GE. Need a new policy to be in compliance with GWAR.</w:t>
      </w:r>
    </w:p>
    <w:p w:rsidR="00724747" w:rsidRDefault="00724747" w:rsidP="00B10EE7">
      <w:pPr>
        <w:pStyle w:val="NoSpacing"/>
        <w:numPr>
          <w:ilvl w:val="1"/>
          <w:numId w:val="6"/>
        </w:numPr>
        <w:rPr>
          <w:rFonts w:ascii="Times New Roman" w:hAnsi="Times New Roman"/>
          <w:sz w:val="24"/>
          <w:szCs w:val="24"/>
        </w:rPr>
      </w:pPr>
      <w:r>
        <w:rPr>
          <w:rFonts w:ascii="Times New Roman" w:hAnsi="Times New Roman"/>
          <w:sz w:val="24"/>
          <w:szCs w:val="24"/>
        </w:rPr>
        <w:lastRenderedPageBreak/>
        <w:t>Committee met to draft new policy – sought out sampling of program chairs and faculty to hear from large and small programs</w:t>
      </w:r>
      <w:r w:rsidR="00847E37">
        <w:rPr>
          <w:rFonts w:ascii="Times New Roman" w:hAnsi="Times New Roman"/>
          <w:sz w:val="24"/>
          <w:szCs w:val="24"/>
        </w:rPr>
        <w:t>.</w:t>
      </w:r>
    </w:p>
    <w:p w:rsidR="00847E37" w:rsidRDefault="00847E37" w:rsidP="00B10EE7">
      <w:pPr>
        <w:pStyle w:val="NoSpacing"/>
        <w:numPr>
          <w:ilvl w:val="1"/>
          <w:numId w:val="6"/>
        </w:numPr>
        <w:rPr>
          <w:rFonts w:ascii="Times New Roman" w:hAnsi="Times New Roman"/>
          <w:sz w:val="24"/>
          <w:szCs w:val="24"/>
        </w:rPr>
      </w:pPr>
      <w:r>
        <w:rPr>
          <w:rFonts w:ascii="Times New Roman" w:hAnsi="Times New Roman"/>
          <w:sz w:val="24"/>
          <w:szCs w:val="24"/>
        </w:rPr>
        <w:t>Hope to present to Senate Executive Committee on November 7 for feedback.</w:t>
      </w:r>
    </w:p>
    <w:p w:rsidR="00BC2F77" w:rsidRDefault="00BC2F77" w:rsidP="00BC2F77">
      <w:pPr>
        <w:pStyle w:val="NoSpacing"/>
        <w:numPr>
          <w:ilvl w:val="0"/>
          <w:numId w:val="6"/>
        </w:numPr>
        <w:rPr>
          <w:rFonts w:ascii="Times New Roman" w:hAnsi="Times New Roman"/>
          <w:sz w:val="24"/>
          <w:szCs w:val="24"/>
        </w:rPr>
      </w:pPr>
      <w:r w:rsidRPr="00B62DC6">
        <w:rPr>
          <w:rFonts w:ascii="Times New Roman" w:hAnsi="Times New Roman"/>
          <w:sz w:val="24"/>
          <w:szCs w:val="24"/>
        </w:rPr>
        <w:t>General Education</w:t>
      </w:r>
      <w:r>
        <w:rPr>
          <w:rFonts w:ascii="Times New Roman" w:hAnsi="Times New Roman"/>
          <w:sz w:val="24"/>
          <w:szCs w:val="24"/>
        </w:rPr>
        <w:t xml:space="preserve"> </w:t>
      </w:r>
      <w:r w:rsidR="00BE3DE6">
        <w:rPr>
          <w:rFonts w:ascii="Times New Roman" w:hAnsi="Times New Roman"/>
          <w:sz w:val="24"/>
          <w:szCs w:val="24"/>
        </w:rPr>
        <w:t>(Gen Ed)</w:t>
      </w:r>
      <w:r w:rsidR="00847E37">
        <w:rPr>
          <w:rFonts w:ascii="Times New Roman" w:hAnsi="Times New Roman"/>
          <w:sz w:val="24"/>
          <w:szCs w:val="24"/>
        </w:rPr>
        <w:t xml:space="preserve"> – Bob Bleicher and Marie Francois</w:t>
      </w:r>
    </w:p>
    <w:p w:rsidR="00847E37" w:rsidRDefault="00847E37" w:rsidP="00847E37">
      <w:pPr>
        <w:pStyle w:val="NoSpacing"/>
        <w:numPr>
          <w:ilvl w:val="1"/>
          <w:numId w:val="6"/>
        </w:numPr>
        <w:rPr>
          <w:rFonts w:ascii="Times New Roman" w:hAnsi="Times New Roman"/>
          <w:sz w:val="24"/>
          <w:szCs w:val="24"/>
        </w:rPr>
      </w:pPr>
      <w:r>
        <w:rPr>
          <w:rFonts w:ascii="Times New Roman" w:hAnsi="Times New Roman"/>
          <w:sz w:val="24"/>
          <w:szCs w:val="24"/>
        </w:rPr>
        <w:t>Performing some GE triage: met in teams with each program</w:t>
      </w:r>
    </w:p>
    <w:p w:rsidR="00847E37" w:rsidRDefault="00847E37" w:rsidP="00847E37">
      <w:pPr>
        <w:pStyle w:val="NoSpacing"/>
        <w:numPr>
          <w:ilvl w:val="1"/>
          <w:numId w:val="6"/>
        </w:numPr>
        <w:rPr>
          <w:rFonts w:ascii="Times New Roman" w:hAnsi="Times New Roman"/>
          <w:sz w:val="24"/>
          <w:szCs w:val="24"/>
        </w:rPr>
      </w:pPr>
      <w:r>
        <w:rPr>
          <w:rFonts w:ascii="Times New Roman" w:hAnsi="Times New Roman"/>
          <w:sz w:val="24"/>
          <w:szCs w:val="24"/>
        </w:rPr>
        <w:t>Chairs and faculty will have opportunity to be involved in discussions</w:t>
      </w:r>
    </w:p>
    <w:p w:rsidR="00847E37" w:rsidRDefault="00847E37" w:rsidP="00847E37">
      <w:pPr>
        <w:pStyle w:val="NoSpacing"/>
        <w:numPr>
          <w:ilvl w:val="1"/>
          <w:numId w:val="6"/>
        </w:numPr>
        <w:rPr>
          <w:rFonts w:ascii="Times New Roman" w:hAnsi="Times New Roman"/>
          <w:sz w:val="24"/>
          <w:szCs w:val="24"/>
        </w:rPr>
      </w:pPr>
      <w:r>
        <w:rPr>
          <w:rFonts w:ascii="Times New Roman" w:hAnsi="Times New Roman"/>
          <w:sz w:val="24"/>
          <w:szCs w:val="24"/>
        </w:rPr>
        <w:t>Questions – email Bob Bleicher or Marie Francois</w:t>
      </w:r>
    </w:p>
    <w:p w:rsidR="00A163C3" w:rsidRDefault="00A163C3" w:rsidP="00BC2F77">
      <w:pPr>
        <w:pStyle w:val="NoSpacing"/>
        <w:numPr>
          <w:ilvl w:val="0"/>
          <w:numId w:val="6"/>
        </w:numPr>
        <w:rPr>
          <w:rFonts w:ascii="Times New Roman" w:hAnsi="Times New Roman"/>
          <w:sz w:val="24"/>
          <w:szCs w:val="24"/>
        </w:rPr>
      </w:pPr>
      <w:r w:rsidRPr="00B62DC6">
        <w:rPr>
          <w:rFonts w:ascii="Times New Roman" w:hAnsi="Times New Roman"/>
          <w:sz w:val="24"/>
          <w:szCs w:val="24"/>
        </w:rPr>
        <w:t xml:space="preserve">Curriculum </w:t>
      </w:r>
      <w:r w:rsidR="00847E37">
        <w:rPr>
          <w:rFonts w:ascii="Times New Roman" w:hAnsi="Times New Roman"/>
          <w:sz w:val="24"/>
          <w:szCs w:val="24"/>
        </w:rPr>
        <w:t>– Jeanne Grier and Blake buller</w:t>
      </w:r>
    </w:p>
    <w:p w:rsidR="00847E37" w:rsidRDefault="00847E37" w:rsidP="00847E37">
      <w:pPr>
        <w:pStyle w:val="NoSpacing"/>
        <w:numPr>
          <w:ilvl w:val="1"/>
          <w:numId w:val="6"/>
        </w:numPr>
        <w:rPr>
          <w:rFonts w:ascii="Times New Roman" w:hAnsi="Times New Roman"/>
          <w:sz w:val="24"/>
          <w:szCs w:val="24"/>
        </w:rPr>
      </w:pPr>
      <w:r>
        <w:rPr>
          <w:rFonts w:ascii="Times New Roman" w:hAnsi="Times New Roman"/>
          <w:sz w:val="24"/>
          <w:szCs w:val="24"/>
        </w:rPr>
        <w:t>Graduation requirements have been impacted by Executive Orders</w:t>
      </w:r>
    </w:p>
    <w:p w:rsidR="00847E37" w:rsidRPr="00B62DC6" w:rsidRDefault="00847E37" w:rsidP="00847E37">
      <w:pPr>
        <w:pStyle w:val="NoSpacing"/>
        <w:numPr>
          <w:ilvl w:val="1"/>
          <w:numId w:val="6"/>
        </w:numPr>
        <w:rPr>
          <w:rFonts w:ascii="Times New Roman" w:hAnsi="Times New Roman"/>
          <w:sz w:val="24"/>
          <w:szCs w:val="24"/>
        </w:rPr>
      </w:pPr>
      <w:r>
        <w:rPr>
          <w:rFonts w:ascii="Times New Roman" w:hAnsi="Times New Roman"/>
          <w:sz w:val="24"/>
          <w:szCs w:val="24"/>
        </w:rPr>
        <w:t>All reviews on hold until receive information from GE committee or the taskforce</w:t>
      </w:r>
    </w:p>
    <w:p w:rsidR="00BC2F77" w:rsidRDefault="00BC2F77" w:rsidP="00BC2F77">
      <w:pPr>
        <w:pStyle w:val="NoSpacing"/>
        <w:numPr>
          <w:ilvl w:val="0"/>
          <w:numId w:val="6"/>
        </w:numPr>
        <w:rPr>
          <w:rFonts w:ascii="Times New Roman" w:hAnsi="Times New Roman"/>
          <w:sz w:val="24"/>
          <w:szCs w:val="24"/>
        </w:rPr>
      </w:pPr>
      <w:r w:rsidRPr="00B62DC6">
        <w:rPr>
          <w:rFonts w:ascii="Times New Roman" w:hAnsi="Times New Roman"/>
          <w:sz w:val="24"/>
          <w:szCs w:val="24"/>
        </w:rPr>
        <w:t xml:space="preserve">Faculty Affairs </w:t>
      </w:r>
      <w:r w:rsidR="00ED6593">
        <w:rPr>
          <w:rFonts w:ascii="Times New Roman" w:hAnsi="Times New Roman"/>
          <w:sz w:val="24"/>
          <w:szCs w:val="24"/>
        </w:rPr>
        <w:t>(FAC)</w:t>
      </w:r>
      <w:r w:rsidR="00847E37">
        <w:rPr>
          <w:rFonts w:ascii="Times New Roman" w:hAnsi="Times New Roman"/>
          <w:sz w:val="24"/>
          <w:szCs w:val="24"/>
        </w:rPr>
        <w:t xml:space="preserve"> – Continue to make progress on revising RTP policy</w:t>
      </w:r>
    </w:p>
    <w:p w:rsidR="005777FA" w:rsidRPr="00B62DC6" w:rsidRDefault="005777FA" w:rsidP="00BC2F77">
      <w:pPr>
        <w:pStyle w:val="NoSpacing"/>
        <w:numPr>
          <w:ilvl w:val="0"/>
          <w:numId w:val="6"/>
        </w:numPr>
        <w:rPr>
          <w:rFonts w:ascii="Times New Roman" w:hAnsi="Times New Roman"/>
          <w:sz w:val="24"/>
          <w:szCs w:val="24"/>
        </w:rPr>
      </w:pPr>
      <w:r>
        <w:rPr>
          <w:rFonts w:ascii="Times New Roman" w:hAnsi="Times New Roman"/>
          <w:sz w:val="24"/>
          <w:szCs w:val="24"/>
        </w:rPr>
        <w:t xml:space="preserve">Fiscal Policies </w:t>
      </w:r>
      <w:r w:rsidR="00FE4A11">
        <w:rPr>
          <w:rFonts w:ascii="Times New Roman" w:hAnsi="Times New Roman"/>
          <w:sz w:val="24"/>
          <w:szCs w:val="24"/>
        </w:rPr>
        <w:t>– No report at this time</w:t>
      </w:r>
    </w:p>
    <w:p w:rsidR="00CE522C" w:rsidRPr="00B62DC6" w:rsidRDefault="00CE522C" w:rsidP="00BC2F77">
      <w:pPr>
        <w:pStyle w:val="NoSpacing"/>
        <w:numPr>
          <w:ilvl w:val="0"/>
          <w:numId w:val="6"/>
        </w:numPr>
        <w:rPr>
          <w:rFonts w:ascii="Times New Roman" w:hAnsi="Times New Roman"/>
          <w:sz w:val="24"/>
          <w:szCs w:val="24"/>
        </w:rPr>
      </w:pPr>
      <w:r w:rsidRPr="00B62DC6">
        <w:rPr>
          <w:rFonts w:ascii="Times New Roman" w:hAnsi="Times New Roman"/>
          <w:sz w:val="24"/>
          <w:szCs w:val="24"/>
        </w:rPr>
        <w:t>Committee on Committees</w:t>
      </w:r>
      <w:r w:rsidR="00FE4A11">
        <w:rPr>
          <w:rFonts w:ascii="Times New Roman" w:hAnsi="Times New Roman"/>
          <w:sz w:val="24"/>
          <w:szCs w:val="24"/>
        </w:rPr>
        <w:t xml:space="preserve"> – No report at this time</w:t>
      </w:r>
    </w:p>
    <w:p w:rsidR="00CE522C" w:rsidRPr="00B62DC6" w:rsidRDefault="00CE522C" w:rsidP="00FE4A11">
      <w:pPr>
        <w:pStyle w:val="NoSpacing"/>
        <w:numPr>
          <w:ilvl w:val="0"/>
          <w:numId w:val="6"/>
        </w:numPr>
        <w:rPr>
          <w:rFonts w:ascii="Times New Roman" w:hAnsi="Times New Roman"/>
          <w:sz w:val="24"/>
          <w:szCs w:val="24"/>
        </w:rPr>
      </w:pPr>
      <w:r w:rsidRPr="00B62DC6">
        <w:rPr>
          <w:rFonts w:ascii="Times New Roman" w:hAnsi="Times New Roman"/>
          <w:sz w:val="24"/>
          <w:szCs w:val="24"/>
        </w:rPr>
        <w:t xml:space="preserve">Professional Leave </w:t>
      </w:r>
      <w:r w:rsidR="00FE4A11">
        <w:rPr>
          <w:rFonts w:ascii="Times New Roman" w:hAnsi="Times New Roman"/>
          <w:sz w:val="24"/>
          <w:szCs w:val="24"/>
        </w:rPr>
        <w:t>– No report at this time</w:t>
      </w:r>
    </w:p>
    <w:p w:rsidR="005777FA" w:rsidRDefault="005777FA" w:rsidP="00FE4A11">
      <w:pPr>
        <w:pStyle w:val="NoSpacing"/>
        <w:numPr>
          <w:ilvl w:val="0"/>
          <w:numId w:val="6"/>
        </w:numPr>
        <w:rPr>
          <w:rFonts w:ascii="Times New Roman" w:hAnsi="Times New Roman"/>
          <w:sz w:val="24"/>
          <w:szCs w:val="24"/>
        </w:rPr>
      </w:pPr>
      <w:r>
        <w:rPr>
          <w:rFonts w:ascii="Times New Roman" w:hAnsi="Times New Roman"/>
          <w:sz w:val="24"/>
          <w:szCs w:val="24"/>
        </w:rPr>
        <w:t>Mini-Grant Review</w:t>
      </w:r>
      <w:r w:rsidR="00FE4A11">
        <w:rPr>
          <w:rFonts w:ascii="Times New Roman" w:hAnsi="Times New Roman"/>
          <w:sz w:val="24"/>
          <w:szCs w:val="24"/>
        </w:rPr>
        <w:t xml:space="preserve"> – Cynthia Flores reported</w:t>
      </w:r>
    </w:p>
    <w:p w:rsidR="00FE4A11" w:rsidRDefault="00FE4A11" w:rsidP="00FE4A11">
      <w:pPr>
        <w:pStyle w:val="NoSpacing"/>
        <w:numPr>
          <w:ilvl w:val="1"/>
          <w:numId w:val="6"/>
        </w:numPr>
        <w:rPr>
          <w:rFonts w:ascii="Times New Roman" w:hAnsi="Times New Roman"/>
          <w:sz w:val="24"/>
          <w:szCs w:val="24"/>
        </w:rPr>
      </w:pPr>
      <w:r>
        <w:rPr>
          <w:rFonts w:ascii="Times New Roman" w:hAnsi="Times New Roman"/>
          <w:sz w:val="24"/>
          <w:szCs w:val="24"/>
        </w:rPr>
        <w:t>Committee met and are currently updating request for proposals for Mini-Grant awards for faculty. RFP will be sent by Scott Perez early November with a due date in early December.</w:t>
      </w:r>
    </w:p>
    <w:p w:rsidR="00BC2F77" w:rsidRDefault="00BC2F77" w:rsidP="00FE4A11">
      <w:pPr>
        <w:pStyle w:val="NoSpacing"/>
        <w:numPr>
          <w:ilvl w:val="0"/>
          <w:numId w:val="6"/>
        </w:numPr>
        <w:rPr>
          <w:rFonts w:ascii="Times New Roman" w:hAnsi="Times New Roman"/>
          <w:sz w:val="24"/>
          <w:szCs w:val="24"/>
        </w:rPr>
      </w:pPr>
      <w:r w:rsidRPr="005777FA">
        <w:rPr>
          <w:rFonts w:ascii="Times New Roman" w:hAnsi="Times New Roman"/>
          <w:sz w:val="24"/>
          <w:szCs w:val="24"/>
        </w:rPr>
        <w:t>Centers &amp; Institutes</w:t>
      </w:r>
      <w:r w:rsidR="00BE3DE6">
        <w:rPr>
          <w:rFonts w:ascii="Times New Roman" w:hAnsi="Times New Roman"/>
          <w:sz w:val="24"/>
          <w:szCs w:val="24"/>
        </w:rPr>
        <w:t xml:space="preserve"> (CC&amp;I)</w:t>
      </w:r>
      <w:r w:rsidR="00FE4A11">
        <w:rPr>
          <w:rFonts w:ascii="Times New Roman" w:hAnsi="Times New Roman"/>
          <w:sz w:val="24"/>
          <w:szCs w:val="24"/>
        </w:rPr>
        <w:t xml:space="preserve"> – Catherin Burriss reported</w:t>
      </w:r>
    </w:p>
    <w:p w:rsidR="00FE4A11" w:rsidRPr="005777FA" w:rsidRDefault="00FE4A11" w:rsidP="00FE4A11">
      <w:pPr>
        <w:pStyle w:val="NoSpacing"/>
        <w:numPr>
          <w:ilvl w:val="1"/>
          <w:numId w:val="6"/>
        </w:numPr>
        <w:rPr>
          <w:rFonts w:ascii="Times New Roman" w:hAnsi="Times New Roman"/>
          <w:sz w:val="24"/>
          <w:szCs w:val="24"/>
        </w:rPr>
      </w:pPr>
      <w:r>
        <w:rPr>
          <w:rFonts w:ascii="Times New Roman" w:hAnsi="Times New Roman"/>
          <w:sz w:val="24"/>
          <w:szCs w:val="24"/>
        </w:rPr>
        <w:t xml:space="preserve">Committee met and collected reports. Currently reviewing </w:t>
      </w:r>
    </w:p>
    <w:p w:rsidR="00BC2F77" w:rsidRDefault="00BC2F77" w:rsidP="00847E37">
      <w:pPr>
        <w:pStyle w:val="NoSpacing"/>
        <w:numPr>
          <w:ilvl w:val="0"/>
          <w:numId w:val="6"/>
        </w:numPr>
        <w:rPr>
          <w:rFonts w:ascii="Times New Roman" w:hAnsi="Times New Roman"/>
          <w:sz w:val="24"/>
          <w:szCs w:val="24"/>
        </w:rPr>
      </w:pPr>
      <w:r w:rsidRPr="00BC2F77">
        <w:rPr>
          <w:rFonts w:ascii="Times New Roman" w:hAnsi="Times New Roman"/>
          <w:sz w:val="24"/>
          <w:szCs w:val="24"/>
        </w:rPr>
        <w:t xml:space="preserve">Student Academic Policies </w:t>
      </w:r>
      <w:r>
        <w:rPr>
          <w:rFonts w:ascii="Times New Roman" w:hAnsi="Times New Roman"/>
          <w:sz w:val="24"/>
          <w:szCs w:val="24"/>
        </w:rPr>
        <w:t xml:space="preserve">&amp; </w:t>
      </w:r>
      <w:r w:rsidRPr="00BC2F77">
        <w:rPr>
          <w:rFonts w:ascii="Times New Roman" w:hAnsi="Times New Roman"/>
          <w:sz w:val="24"/>
          <w:szCs w:val="24"/>
        </w:rPr>
        <w:t>Procedures</w:t>
      </w:r>
      <w:r w:rsidR="00ED6593">
        <w:rPr>
          <w:rFonts w:ascii="Times New Roman" w:hAnsi="Times New Roman"/>
          <w:sz w:val="24"/>
          <w:szCs w:val="24"/>
        </w:rPr>
        <w:t xml:space="preserve"> (SAPP)</w:t>
      </w:r>
    </w:p>
    <w:p w:rsidR="00847E37" w:rsidRPr="00BC2F77" w:rsidRDefault="00847E37" w:rsidP="00847E37">
      <w:pPr>
        <w:pStyle w:val="NoSpacing"/>
        <w:numPr>
          <w:ilvl w:val="0"/>
          <w:numId w:val="16"/>
        </w:numPr>
        <w:rPr>
          <w:rFonts w:ascii="Times New Roman" w:hAnsi="Times New Roman"/>
          <w:sz w:val="24"/>
          <w:szCs w:val="24"/>
        </w:rPr>
        <w:sectPr w:rsidR="00847E37" w:rsidRPr="00BC2F77" w:rsidSect="00B10EE7">
          <w:headerReference w:type="default" r:id="rId11"/>
          <w:type w:val="continuous"/>
          <w:pgSz w:w="12240" w:h="15840"/>
          <w:pgMar w:top="1440" w:right="1440" w:bottom="1440" w:left="1440" w:header="720" w:footer="720" w:gutter="0"/>
          <w:cols w:space="720"/>
          <w:docGrid w:linePitch="360"/>
        </w:sectPr>
      </w:pPr>
      <w:r>
        <w:rPr>
          <w:rFonts w:ascii="Times New Roman" w:hAnsi="Times New Roman"/>
          <w:sz w:val="24"/>
          <w:szCs w:val="24"/>
        </w:rPr>
        <w:t xml:space="preserve">Will be sending out policies/procedures to Senate Executive members to bring to senate floor – The goal is to remove barriers for students; </w:t>
      </w:r>
      <w:r>
        <w:rPr>
          <w:rFonts w:ascii="Times New Roman" w:hAnsi="Times New Roman"/>
          <w:sz w:val="24"/>
          <w:szCs w:val="24"/>
        </w:rPr>
        <w:tab/>
      </w:r>
    </w:p>
    <w:p w:rsidR="00410407" w:rsidRDefault="006F14A0" w:rsidP="0015301D">
      <w:pPr>
        <w:pStyle w:val="NoSpacing"/>
        <w:numPr>
          <w:ilvl w:val="0"/>
          <w:numId w:val="1"/>
        </w:numPr>
        <w:spacing w:before="240"/>
        <w:ind w:left="720"/>
        <w:rPr>
          <w:rFonts w:ascii="Times New Roman" w:hAnsi="Times New Roman"/>
          <w:sz w:val="24"/>
          <w:szCs w:val="24"/>
        </w:rPr>
      </w:pPr>
      <w:r w:rsidRPr="006F14A0">
        <w:rPr>
          <w:rFonts w:ascii="Times New Roman" w:hAnsi="Times New Roman"/>
          <w:sz w:val="24"/>
          <w:szCs w:val="24"/>
        </w:rPr>
        <w:t xml:space="preserve"> </w:t>
      </w:r>
      <w:r w:rsidR="006B1D96" w:rsidRPr="006F14A0">
        <w:rPr>
          <w:rFonts w:ascii="Times New Roman" w:hAnsi="Times New Roman"/>
          <w:sz w:val="24"/>
          <w:szCs w:val="24"/>
        </w:rPr>
        <w:t>Reports from Other Committees/Centers on Campus</w:t>
      </w:r>
    </w:p>
    <w:p w:rsidR="00847E37" w:rsidRPr="006F14A0" w:rsidRDefault="00847E37" w:rsidP="00847E37">
      <w:pPr>
        <w:pStyle w:val="NoSpacing"/>
        <w:numPr>
          <w:ilvl w:val="1"/>
          <w:numId w:val="1"/>
        </w:numPr>
        <w:spacing w:before="240"/>
        <w:rPr>
          <w:rFonts w:ascii="Times New Roman" w:hAnsi="Times New Roman"/>
          <w:sz w:val="24"/>
          <w:szCs w:val="24"/>
        </w:rPr>
      </w:pPr>
      <w:r>
        <w:rPr>
          <w:rFonts w:ascii="Times New Roman" w:hAnsi="Times New Roman"/>
          <w:sz w:val="24"/>
          <w:szCs w:val="24"/>
        </w:rPr>
        <w:t xml:space="preserve">Jeanne Grier shared information about the Business Continuity Planning Committee </w:t>
      </w:r>
      <w:hyperlink r:id="rId12" w:history="1">
        <w:r w:rsidRPr="00847E37">
          <w:rPr>
            <w:rStyle w:val="Hyperlink"/>
            <w:rFonts w:ascii="Times New Roman" w:hAnsi="Times New Roman"/>
            <w:sz w:val="24"/>
            <w:szCs w:val="24"/>
          </w:rPr>
          <w:t>Business Continuity Planning and the BCP Committee.docx</w:t>
        </w:r>
      </w:hyperlink>
    </w:p>
    <w:p w:rsidR="00A163C3" w:rsidRDefault="00A163C3" w:rsidP="0015301D">
      <w:pPr>
        <w:pStyle w:val="NoSpacing"/>
        <w:numPr>
          <w:ilvl w:val="0"/>
          <w:numId w:val="1"/>
        </w:numPr>
        <w:spacing w:before="240"/>
        <w:ind w:left="720"/>
        <w:rPr>
          <w:rFonts w:ascii="Times New Roman" w:hAnsi="Times New Roman"/>
          <w:sz w:val="24"/>
          <w:szCs w:val="24"/>
        </w:rPr>
      </w:pPr>
      <w:r>
        <w:rPr>
          <w:rFonts w:ascii="Times New Roman" w:hAnsi="Times New Roman"/>
          <w:sz w:val="24"/>
          <w:szCs w:val="24"/>
        </w:rPr>
        <w:t>Intent to Raise Questions</w:t>
      </w:r>
      <w:r w:rsidR="00D07637">
        <w:rPr>
          <w:rFonts w:ascii="Times New Roman" w:hAnsi="Times New Roman"/>
          <w:sz w:val="24"/>
          <w:szCs w:val="24"/>
        </w:rPr>
        <w:t xml:space="preserve"> (ItRQ)</w:t>
      </w:r>
      <w:r w:rsidR="003156D8">
        <w:rPr>
          <w:rFonts w:ascii="Times New Roman" w:hAnsi="Times New Roman"/>
          <w:sz w:val="24"/>
          <w:szCs w:val="24"/>
        </w:rPr>
        <w:t xml:space="preserve"> - </w:t>
      </w:r>
      <w:hyperlink r:id="rId13" w:history="1">
        <w:r w:rsidR="00E33C3D" w:rsidRPr="00E33C3D">
          <w:rPr>
            <w:rStyle w:val="Hyperlink"/>
            <w:rFonts w:ascii="Times New Roman" w:hAnsi="Times New Roman"/>
            <w:sz w:val="24"/>
            <w:szCs w:val="24"/>
          </w:rPr>
          <w:t>ITRQ3.pptx</w:t>
        </w:r>
      </w:hyperlink>
    </w:p>
    <w:p w:rsidR="007C5F05" w:rsidRDefault="00A163C3" w:rsidP="007C5F05">
      <w:pPr>
        <w:pStyle w:val="NoSpacing"/>
        <w:numPr>
          <w:ilvl w:val="0"/>
          <w:numId w:val="1"/>
        </w:numPr>
        <w:spacing w:before="240"/>
        <w:ind w:left="720"/>
        <w:rPr>
          <w:rFonts w:ascii="Times New Roman" w:hAnsi="Times New Roman"/>
          <w:sz w:val="24"/>
          <w:szCs w:val="24"/>
        </w:rPr>
      </w:pPr>
      <w:r w:rsidRPr="007C5F05">
        <w:rPr>
          <w:rFonts w:ascii="Times New Roman" w:hAnsi="Times New Roman"/>
          <w:sz w:val="24"/>
          <w:szCs w:val="24"/>
        </w:rPr>
        <w:t>Announcements (no more than 2 min. each)</w:t>
      </w:r>
      <w:r w:rsidR="007C5F05" w:rsidRPr="007C5F05">
        <w:rPr>
          <w:rFonts w:ascii="Times New Roman" w:hAnsi="Times New Roman"/>
          <w:sz w:val="24"/>
          <w:szCs w:val="24"/>
        </w:rPr>
        <w:t xml:space="preserve"> </w:t>
      </w:r>
    </w:p>
    <w:p w:rsidR="00E33C3D" w:rsidRDefault="00E33C3D" w:rsidP="00E33C3D">
      <w:pPr>
        <w:pStyle w:val="NoSpacing"/>
        <w:numPr>
          <w:ilvl w:val="1"/>
          <w:numId w:val="1"/>
        </w:numPr>
        <w:spacing w:before="240"/>
        <w:rPr>
          <w:rFonts w:ascii="Times New Roman" w:hAnsi="Times New Roman"/>
          <w:sz w:val="24"/>
          <w:szCs w:val="24"/>
        </w:rPr>
      </w:pPr>
      <w:r>
        <w:rPr>
          <w:rFonts w:ascii="Times New Roman" w:hAnsi="Times New Roman"/>
          <w:sz w:val="24"/>
          <w:szCs w:val="24"/>
        </w:rPr>
        <w:t xml:space="preserve">Julia Balen – Follow up on </w:t>
      </w:r>
      <w:r w:rsidR="00FE4A11">
        <w:rPr>
          <w:rFonts w:ascii="Times New Roman" w:hAnsi="Times New Roman"/>
          <w:sz w:val="24"/>
          <w:szCs w:val="24"/>
        </w:rPr>
        <w:t>information</w:t>
      </w:r>
      <w:r>
        <w:rPr>
          <w:rFonts w:ascii="Times New Roman" w:hAnsi="Times New Roman"/>
          <w:sz w:val="24"/>
          <w:szCs w:val="24"/>
        </w:rPr>
        <w:t xml:space="preserve"> Jose Alamillo mentioned regarding the Evropa group’s visit to campus. Currently brainstorming with faculty and coming up with a series “Our Stories Matter.” The series would be open to students. Anyone who would like to speak or contribute, email Julia Balen. Some suggested topics are: Fake News, DACA, Integration Issues</w:t>
      </w:r>
    </w:p>
    <w:p w:rsidR="00A80C9C" w:rsidRDefault="00E33C3D" w:rsidP="00E33C3D">
      <w:pPr>
        <w:pStyle w:val="NoSpacing"/>
        <w:numPr>
          <w:ilvl w:val="1"/>
          <w:numId w:val="1"/>
        </w:numPr>
        <w:spacing w:before="240"/>
        <w:rPr>
          <w:rFonts w:ascii="Times New Roman" w:hAnsi="Times New Roman"/>
          <w:sz w:val="24"/>
          <w:szCs w:val="24"/>
        </w:rPr>
      </w:pPr>
      <w:r>
        <w:rPr>
          <w:rFonts w:ascii="Times New Roman" w:hAnsi="Times New Roman"/>
          <w:sz w:val="24"/>
          <w:szCs w:val="24"/>
        </w:rPr>
        <w:lastRenderedPageBreak/>
        <w:t xml:space="preserve">Chelsea Lincoln – Introduction: Newly appointed at Student Representative to the Academic Senate. </w:t>
      </w:r>
    </w:p>
    <w:p w:rsidR="00E33C3D" w:rsidRDefault="00E33C3D" w:rsidP="00A80C9C">
      <w:pPr>
        <w:pStyle w:val="NoSpacing"/>
        <w:numPr>
          <w:ilvl w:val="2"/>
          <w:numId w:val="1"/>
        </w:numPr>
        <w:spacing w:before="240"/>
        <w:rPr>
          <w:rFonts w:ascii="Times New Roman" w:hAnsi="Times New Roman"/>
          <w:sz w:val="24"/>
          <w:szCs w:val="24"/>
        </w:rPr>
      </w:pPr>
      <w:r>
        <w:rPr>
          <w:rFonts w:ascii="Times New Roman" w:hAnsi="Times New Roman"/>
          <w:sz w:val="24"/>
          <w:szCs w:val="24"/>
        </w:rPr>
        <w:t>Announced event: First Amendment discussion on November 14 in Lighthouse Café. Please encourage students to attend. Experts will be available, including a lawyer.</w:t>
      </w:r>
      <w:r w:rsidR="00A80C9C">
        <w:rPr>
          <w:rFonts w:ascii="Times New Roman" w:hAnsi="Times New Roman"/>
          <w:sz w:val="24"/>
          <w:szCs w:val="24"/>
        </w:rPr>
        <w:t xml:space="preserve"> </w:t>
      </w:r>
      <w:hyperlink r:id="rId14" w:history="1">
        <w:r w:rsidR="00A80C9C" w:rsidRPr="00A80C9C">
          <w:rPr>
            <w:rStyle w:val="Hyperlink"/>
            <w:rFonts w:ascii="Times New Roman" w:hAnsi="Times New Roman"/>
            <w:sz w:val="24"/>
            <w:szCs w:val="24"/>
          </w:rPr>
          <w:t>First Amendment Presentation - Academic Senate.pptx</w:t>
        </w:r>
      </w:hyperlink>
      <w:r w:rsidR="00765600">
        <w:rPr>
          <w:rFonts w:ascii="Times New Roman" w:hAnsi="Times New Roman"/>
          <w:sz w:val="24"/>
          <w:szCs w:val="24"/>
        </w:rPr>
        <w:t xml:space="preserve"> (location changed to MAL 100)</w:t>
      </w:r>
    </w:p>
    <w:p w:rsidR="00E33C3D" w:rsidRDefault="00E33C3D" w:rsidP="00E33C3D">
      <w:pPr>
        <w:pStyle w:val="NoSpacing"/>
        <w:numPr>
          <w:ilvl w:val="1"/>
          <w:numId w:val="1"/>
        </w:numPr>
        <w:spacing w:before="240"/>
        <w:rPr>
          <w:rFonts w:ascii="Times New Roman" w:hAnsi="Times New Roman"/>
          <w:sz w:val="24"/>
          <w:szCs w:val="24"/>
        </w:rPr>
      </w:pPr>
      <w:r>
        <w:rPr>
          <w:rFonts w:ascii="Times New Roman" w:hAnsi="Times New Roman"/>
          <w:sz w:val="24"/>
          <w:szCs w:val="24"/>
        </w:rPr>
        <w:t>Heather Castillo – The Center for Integrative Studies chose the theme for the Arts Under Stars event, “Empathy” Call will be going out soon</w:t>
      </w:r>
    </w:p>
    <w:p w:rsidR="00E33C3D" w:rsidRDefault="00E33C3D" w:rsidP="00E33C3D">
      <w:pPr>
        <w:pStyle w:val="NoSpacing"/>
        <w:numPr>
          <w:ilvl w:val="1"/>
          <w:numId w:val="1"/>
        </w:numPr>
        <w:spacing w:before="240"/>
        <w:rPr>
          <w:rFonts w:ascii="Times New Roman" w:hAnsi="Times New Roman"/>
          <w:sz w:val="24"/>
          <w:szCs w:val="24"/>
        </w:rPr>
      </w:pPr>
      <w:r>
        <w:rPr>
          <w:rFonts w:ascii="Times New Roman" w:hAnsi="Times New Roman"/>
          <w:sz w:val="24"/>
          <w:szCs w:val="24"/>
        </w:rPr>
        <w:t>John Yudelson – Dolphin Food Pantry is low. Please donate. Also, Julia Balen’s new book is now available.</w:t>
      </w:r>
    </w:p>
    <w:p w:rsidR="00E33C3D" w:rsidRDefault="0017779E" w:rsidP="00E33C3D">
      <w:pPr>
        <w:pStyle w:val="NoSpacing"/>
        <w:numPr>
          <w:ilvl w:val="1"/>
          <w:numId w:val="1"/>
        </w:numPr>
        <w:spacing w:before="240"/>
        <w:rPr>
          <w:rFonts w:ascii="Times New Roman" w:hAnsi="Times New Roman"/>
          <w:sz w:val="24"/>
          <w:szCs w:val="24"/>
        </w:rPr>
      </w:pPr>
      <w:r>
        <w:rPr>
          <w:rFonts w:ascii="Times New Roman" w:hAnsi="Times New Roman"/>
          <w:sz w:val="24"/>
          <w:szCs w:val="24"/>
        </w:rPr>
        <w:t>Selene</w:t>
      </w:r>
      <w:r w:rsidR="00E33C3D">
        <w:rPr>
          <w:rFonts w:ascii="Times New Roman" w:hAnsi="Times New Roman"/>
          <w:sz w:val="24"/>
          <w:szCs w:val="24"/>
        </w:rPr>
        <w:t xml:space="preserve"> </w:t>
      </w:r>
      <w:r>
        <w:rPr>
          <w:rFonts w:ascii="Times New Roman" w:hAnsi="Times New Roman"/>
          <w:sz w:val="24"/>
          <w:szCs w:val="24"/>
        </w:rPr>
        <w:t>Banuelos</w:t>
      </w:r>
      <w:r w:rsidR="00E33C3D">
        <w:rPr>
          <w:rFonts w:ascii="Times New Roman" w:hAnsi="Times New Roman"/>
          <w:sz w:val="24"/>
          <w:szCs w:val="24"/>
        </w:rPr>
        <w:t xml:space="preserve"> – Congratulated Dr. Cindy Wyels on her National Mentorship award she received at the SACNAS conference. </w:t>
      </w:r>
      <w:r w:rsidR="00FE4A11">
        <w:rPr>
          <w:rFonts w:ascii="Times New Roman" w:hAnsi="Times New Roman"/>
          <w:sz w:val="24"/>
          <w:szCs w:val="24"/>
        </w:rPr>
        <w:t xml:space="preserve">Mentioned that Cindy Wyels’ nomination was supported by Latina faculty members and students. </w:t>
      </w:r>
    </w:p>
    <w:p w:rsidR="00FE4A11" w:rsidRDefault="00FE4A11" w:rsidP="00E33C3D">
      <w:pPr>
        <w:pStyle w:val="NoSpacing"/>
        <w:numPr>
          <w:ilvl w:val="1"/>
          <w:numId w:val="1"/>
        </w:numPr>
        <w:spacing w:before="240"/>
        <w:rPr>
          <w:rFonts w:ascii="Times New Roman" w:hAnsi="Times New Roman"/>
          <w:sz w:val="24"/>
          <w:szCs w:val="24"/>
        </w:rPr>
      </w:pPr>
      <w:r>
        <w:rPr>
          <w:rFonts w:ascii="Times New Roman" w:hAnsi="Times New Roman"/>
          <w:sz w:val="24"/>
          <w:szCs w:val="24"/>
        </w:rPr>
        <w:t>Phil Hampton – November 4: Science Carnival at Rio Vista Middle School</w:t>
      </w:r>
    </w:p>
    <w:p w:rsidR="00AA2998" w:rsidRPr="006B1D96" w:rsidRDefault="00A163C3" w:rsidP="007C5F05">
      <w:pPr>
        <w:pStyle w:val="NoSpacing"/>
        <w:numPr>
          <w:ilvl w:val="0"/>
          <w:numId w:val="1"/>
        </w:numPr>
        <w:spacing w:before="240"/>
        <w:ind w:left="720"/>
        <w:rPr>
          <w:rFonts w:ascii="Times New Roman" w:hAnsi="Times New Roman"/>
        </w:rPr>
      </w:pPr>
      <w:r w:rsidRPr="00C61332">
        <w:rPr>
          <w:rFonts w:ascii="Times New Roman" w:hAnsi="Times New Roman"/>
          <w:sz w:val="24"/>
          <w:szCs w:val="24"/>
        </w:rPr>
        <w:t>Adjourn</w:t>
      </w:r>
      <w:r w:rsidR="00E33C3D">
        <w:rPr>
          <w:rFonts w:ascii="Times New Roman" w:hAnsi="Times New Roman"/>
          <w:sz w:val="24"/>
          <w:szCs w:val="24"/>
        </w:rPr>
        <w:t>: Greg Wood motioned to adjourn. L X Sanchez second the motion. No abstentions. Meeting adjourned at X</w:t>
      </w:r>
    </w:p>
    <w:sectPr w:rsidR="00AA2998" w:rsidRPr="006B1D96" w:rsidSect="00CE522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4F14" w:rsidRDefault="00CC4F14" w:rsidP="00771795">
      <w:r>
        <w:separator/>
      </w:r>
    </w:p>
  </w:endnote>
  <w:endnote w:type="continuationSeparator" w:id="0">
    <w:p w:rsidR="00CC4F14" w:rsidRDefault="00CC4F14" w:rsidP="00771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4F14" w:rsidRDefault="00CC4F14" w:rsidP="00771795">
      <w:r>
        <w:separator/>
      </w:r>
    </w:p>
  </w:footnote>
  <w:footnote w:type="continuationSeparator" w:id="0">
    <w:p w:rsidR="00CC4F14" w:rsidRDefault="00CC4F14" w:rsidP="007717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C93" w:rsidRDefault="00955C93" w:rsidP="001A229C">
    <w:pPr>
      <w:pStyle w:val="Header"/>
      <w:jc w:val="both"/>
    </w:pPr>
    <w:r>
      <w:rPr>
        <w:noProof/>
      </w:rPr>
      <w:drawing>
        <wp:anchor distT="0" distB="0" distL="114300" distR="114300" simplePos="0" relativeHeight="251658240" behindDoc="1" locked="0" layoutInCell="1" allowOverlap="1" wp14:anchorId="32FCCFB3">
          <wp:simplePos x="0" y="0"/>
          <wp:positionH relativeFrom="column">
            <wp:posOffset>-809625</wp:posOffset>
          </wp:positionH>
          <wp:positionV relativeFrom="paragraph">
            <wp:posOffset>-352425</wp:posOffset>
          </wp:positionV>
          <wp:extent cx="2833370" cy="1231900"/>
          <wp:effectExtent l="0" t="0" r="5080" b="6350"/>
          <wp:wrapTopAndBottom/>
          <wp:docPr id="1" name="Picture 0" descr="EXT_Acad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_AcadSen.jpg"/>
                  <pic:cNvPicPr/>
                </pic:nvPicPr>
                <pic:blipFill>
                  <a:blip r:embed="rId1">
                    <a:extLst>
                      <a:ext uri="{28A0092B-C50C-407E-A947-70E740481C1C}">
                        <a14:useLocalDpi xmlns:a14="http://schemas.microsoft.com/office/drawing/2010/main" val="0"/>
                      </a:ext>
                    </a:extLst>
                  </a:blip>
                  <a:stretch>
                    <a:fillRect/>
                  </a:stretch>
                </pic:blipFill>
                <pic:spPr>
                  <a:xfrm>
                    <a:off x="0" y="0"/>
                    <a:ext cx="2833370" cy="12319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C93" w:rsidRDefault="00955C93">
    <w:pPr>
      <w:pStyle w:val="Header"/>
    </w:pPr>
    <w:r>
      <w:rPr>
        <w:noProof/>
      </w:rPr>
      <w:drawing>
        <wp:inline distT="0" distB="0" distL="0" distR="0" wp14:anchorId="60F2EE70" wp14:editId="62B2311A">
          <wp:extent cx="2833370" cy="1231900"/>
          <wp:effectExtent l="19050" t="0" r="5080" b="0"/>
          <wp:docPr id="2" name="Picture 0" descr="EXT_Acad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_AcadSen.jpg"/>
                  <pic:cNvPicPr/>
                </pic:nvPicPr>
                <pic:blipFill>
                  <a:blip r:embed="rId1"/>
                  <a:stretch>
                    <a:fillRect/>
                  </a:stretch>
                </pic:blipFill>
                <pic:spPr>
                  <a:xfrm>
                    <a:off x="0" y="0"/>
                    <a:ext cx="2833370" cy="1231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7610"/>
    <w:multiLevelType w:val="hybridMultilevel"/>
    <w:tmpl w:val="AB50A0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2B6AFC"/>
    <w:multiLevelType w:val="hybridMultilevel"/>
    <w:tmpl w:val="2F66A9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FF0D71"/>
    <w:multiLevelType w:val="hybridMultilevel"/>
    <w:tmpl w:val="A4A24EF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EC0035"/>
    <w:multiLevelType w:val="hybridMultilevel"/>
    <w:tmpl w:val="425E8C3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47B5804"/>
    <w:multiLevelType w:val="hybridMultilevel"/>
    <w:tmpl w:val="2884DA1E"/>
    <w:lvl w:ilvl="0" w:tplc="4ABEA9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3D486D"/>
    <w:multiLevelType w:val="hybridMultilevel"/>
    <w:tmpl w:val="9300F0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E8B4BD8"/>
    <w:multiLevelType w:val="hybridMultilevel"/>
    <w:tmpl w:val="DEAE74A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96112F"/>
    <w:multiLevelType w:val="hybridMultilevel"/>
    <w:tmpl w:val="6234E8B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B03999"/>
    <w:multiLevelType w:val="hybridMultilevel"/>
    <w:tmpl w:val="C6F63EE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A70214D"/>
    <w:multiLevelType w:val="hybridMultilevel"/>
    <w:tmpl w:val="B69AE5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AF21F58"/>
    <w:multiLevelType w:val="hybridMultilevel"/>
    <w:tmpl w:val="C69E38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371ACC"/>
    <w:multiLevelType w:val="hybridMultilevel"/>
    <w:tmpl w:val="72AA708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CF4857"/>
    <w:multiLevelType w:val="hybridMultilevel"/>
    <w:tmpl w:val="84B8E81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9264DBC"/>
    <w:multiLevelType w:val="hybridMultilevel"/>
    <w:tmpl w:val="FBDCCF14"/>
    <w:lvl w:ilvl="0" w:tplc="FCB8E102">
      <w:start w:val="3"/>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BF25CC"/>
    <w:multiLevelType w:val="hybridMultilevel"/>
    <w:tmpl w:val="97D4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4"/>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0"/>
  </w:num>
  <w:num w:numId="7">
    <w:abstractNumId w:val="12"/>
  </w:num>
  <w:num w:numId="8">
    <w:abstractNumId w:val="13"/>
  </w:num>
  <w:num w:numId="9">
    <w:abstractNumId w:val="2"/>
  </w:num>
  <w:num w:numId="10">
    <w:abstractNumId w:val="11"/>
  </w:num>
  <w:num w:numId="11">
    <w:abstractNumId w:val="5"/>
  </w:num>
  <w:num w:numId="12">
    <w:abstractNumId w:val="7"/>
  </w:num>
  <w:num w:numId="13">
    <w:abstractNumId w:val="1"/>
  </w:num>
  <w:num w:numId="14">
    <w:abstractNumId w:val="3"/>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814"/>
    <w:rsid w:val="00007004"/>
    <w:rsid w:val="00033480"/>
    <w:rsid w:val="00050F85"/>
    <w:rsid w:val="000724BC"/>
    <w:rsid w:val="000759F0"/>
    <w:rsid w:val="000854FD"/>
    <w:rsid w:val="00093BDA"/>
    <w:rsid w:val="000A3659"/>
    <w:rsid w:val="000A6C3A"/>
    <w:rsid w:val="000C5C13"/>
    <w:rsid w:val="00125BB2"/>
    <w:rsid w:val="00130B5D"/>
    <w:rsid w:val="0015301D"/>
    <w:rsid w:val="00155B52"/>
    <w:rsid w:val="001641E8"/>
    <w:rsid w:val="0017779E"/>
    <w:rsid w:val="001A229C"/>
    <w:rsid w:val="001B31ED"/>
    <w:rsid w:val="001C7169"/>
    <w:rsid w:val="001C7954"/>
    <w:rsid w:val="001D4D85"/>
    <w:rsid w:val="0020073D"/>
    <w:rsid w:val="00211F7E"/>
    <w:rsid w:val="00214491"/>
    <w:rsid w:val="00233594"/>
    <w:rsid w:val="00237B35"/>
    <w:rsid w:val="0026115C"/>
    <w:rsid w:val="002618E1"/>
    <w:rsid w:val="002643DA"/>
    <w:rsid w:val="002726C7"/>
    <w:rsid w:val="002748DA"/>
    <w:rsid w:val="002768FF"/>
    <w:rsid w:val="00277381"/>
    <w:rsid w:val="00282F4E"/>
    <w:rsid w:val="002A2CFC"/>
    <w:rsid w:val="002C13F4"/>
    <w:rsid w:val="002C2740"/>
    <w:rsid w:val="002C3FF5"/>
    <w:rsid w:val="002D4A02"/>
    <w:rsid w:val="003156D8"/>
    <w:rsid w:val="003166E2"/>
    <w:rsid w:val="00321B4D"/>
    <w:rsid w:val="003264FC"/>
    <w:rsid w:val="00353361"/>
    <w:rsid w:val="00373157"/>
    <w:rsid w:val="00391D2F"/>
    <w:rsid w:val="003F7A88"/>
    <w:rsid w:val="00410407"/>
    <w:rsid w:val="00416F6A"/>
    <w:rsid w:val="00420763"/>
    <w:rsid w:val="004240A6"/>
    <w:rsid w:val="00434BD6"/>
    <w:rsid w:val="0044395E"/>
    <w:rsid w:val="00450CBC"/>
    <w:rsid w:val="00457F27"/>
    <w:rsid w:val="004610AB"/>
    <w:rsid w:val="00481145"/>
    <w:rsid w:val="004A22D7"/>
    <w:rsid w:val="004A511C"/>
    <w:rsid w:val="004A77E4"/>
    <w:rsid w:val="004B5032"/>
    <w:rsid w:val="004C0C46"/>
    <w:rsid w:val="004C3CF0"/>
    <w:rsid w:val="004D01FB"/>
    <w:rsid w:val="004D61EE"/>
    <w:rsid w:val="004E3A26"/>
    <w:rsid w:val="005051D0"/>
    <w:rsid w:val="00505FAF"/>
    <w:rsid w:val="00510A97"/>
    <w:rsid w:val="0051641D"/>
    <w:rsid w:val="00535E7B"/>
    <w:rsid w:val="00536857"/>
    <w:rsid w:val="00537C19"/>
    <w:rsid w:val="005548FE"/>
    <w:rsid w:val="00562814"/>
    <w:rsid w:val="005660C9"/>
    <w:rsid w:val="005777FA"/>
    <w:rsid w:val="005A2866"/>
    <w:rsid w:val="005B0B16"/>
    <w:rsid w:val="005B5FCF"/>
    <w:rsid w:val="005C239E"/>
    <w:rsid w:val="005C6A5C"/>
    <w:rsid w:val="00602C3D"/>
    <w:rsid w:val="00666982"/>
    <w:rsid w:val="006825F9"/>
    <w:rsid w:val="00695624"/>
    <w:rsid w:val="006B1D96"/>
    <w:rsid w:val="006B43C3"/>
    <w:rsid w:val="006C49F7"/>
    <w:rsid w:val="006D2BAF"/>
    <w:rsid w:val="006D4871"/>
    <w:rsid w:val="006F14A0"/>
    <w:rsid w:val="007208A2"/>
    <w:rsid w:val="00724747"/>
    <w:rsid w:val="00762C2C"/>
    <w:rsid w:val="00765600"/>
    <w:rsid w:val="00771795"/>
    <w:rsid w:val="00782E2F"/>
    <w:rsid w:val="0078355A"/>
    <w:rsid w:val="00791CEC"/>
    <w:rsid w:val="007B6354"/>
    <w:rsid w:val="007C3E46"/>
    <w:rsid w:val="007C5F05"/>
    <w:rsid w:val="007C62BB"/>
    <w:rsid w:val="007D7AC5"/>
    <w:rsid w:val="007F6E74"/>
    <w:rsid w:val="008169AC"/>
    <w:rsid w:val="00847E37"/>
    <w:rsid w:val="0086727C"/>
    <w:rsid w:val="008741CE"/>
    <w:rsid w:val="008973A1"/>
    <w:rsid w:val="008A4665"/>
    <w:rsid w:val="008A588F"/>
    <w:rsid w:val="008B1154"/>
    <w:rsid w:val="008B4748"/>
    <w:rsid w:val="008C18E6"/>
    <w:rsid w:val="008C730A"/>
    <w:rsid w:val="009035ED"/>
    <w:rsid w:val="009042CB"/>
    <w:rsid w:val="00915AF5"/>
    <w:rsid w:val="00930A44"/>
    <w:rsid w:val="00931F00"/>
    <w:rsid w:val="009333EA"/>
    <w:rsid w:val="009364B4"/>
    <w:rsid w:val="0095476F"/>
    <w:rsid w:val="00955C93"/>
    <w:rsid w:val="00992F21"/>
    <w:rsid w:val="009A1A2F"/>
    <w:rsid w:val="009B2A6E"/>
    <w:rsid w:val="009C2FDE"/>
    <w:rsid w:val="009C60E3"/>
    <w:rsid w:val="009C6147"/>
    <w:rsid w:val="009D3C85"/>
    <w:rsid w:val="009E68D7"/>
    <w:rsid w:val="009F1852"/>
    <w:rsid w:val="009F4B3D"/>
    <w:rsid w:val="009F505F"/>
    <w:rsid w:val="00A06A3C"/>
    <w:rsid w:val="00A163C3"/>
    <w:rsid w:val="00A2025A"/>
    <w:rsid w:val="00A243DD"/>
    <w:rsid w:val="00A3213F"/>
    <w:rsid w:val="00A40A48"/>
    <w:rsid w:val="00A50163"/>
    <w:rsid w:val="00A61545"/>
    <w:rsid w:val="00A731B5"/>
    <w:rsid w:val="00A80C9C"/>
    <w:rsid w:val="00A965EB"/>
    <w:rsid w:val="00AA2998"/>
    <w:rsid w:val="00AA3C5A"/>
    <w:rsid w:val="00AB3D69"/>
    <w:rsid w:val="00AB7EEA"/>
    <w:rsid w:val="00AD4060"/>
    <w:rsid w:val="00AE59BB"/>
    <w:rsid w:val="00B03965"/>
    <w:rsid w:val="00B04211"/>
    <w:rsid w:val="00B057E3"/>
    <w:rsid w:val="00B10EE7"/>
    <w:rsid w:val="00B1791B"/>
    <w:rsid w:val="00B21C82"/>
    <w:rsid w:val="00B2551E"/>
    <w:rsid w:val="00B51B4A"/>
    <w:rsid w:val="00B67A4A"/>
    <w:rsid w:val="00B850A2"/>
    <w:rsid w:val="00BA2AED"/>
    <w:rsid w:val="00BC0192"/>
    <w:rsid w:val="00BC2F77"/>
    <w:rsid w:val="00BD3BFC"/>
    <w:rsid w:val="00BD4639"/>
    <w:rsid w:val="00BD7D7C"/>
    <w:rsid w:val="00BE3DE6"/>
    <w:rsid w:val="00BE486A"/>
    <w:rsid w:val="00BF0011"/>
    <w:rsid w:val="00C00969"/>
    <w:rsid w:val="00C27EE3"/>
    <w:rsid w:val="00C3639A"/>
    <w:rsid w:val="00C538AA"/>
    <w:rsid w:val="00C54256"/>
    <w:rsid w:val="00C75B05"/>
    <w:rsid w:val="00C955BF"/>
    <w:rsid w:val="00CA61DB"/>
    <w:rsid w:val="00CB0C68"/>
    <w:rsid w:val="00CC4F14"/>
    <w:rsid w:val="00CC619D"/>
    <w:rsid w:val="00CD1770"/>
    <w:rsid w:val="00CE522C"/>
    <w:rsid w:val="00D00194"/>
    <w:rsid w:val="00D07637"/>
    <w:rsid w:val="00D22093"/>
    <w:rsid w:val="00D3393A"/>
    <w:rsid w:val="00D33DBF"/>
    <w:rsid w:val="00D4305F"/>
    <w:rsid w:val="00D51215"/>
    <w:rsid w:val="00D639E7"/>
    <w:rsid w:val="00D67CDD"/>
    <w:rsid w:val="00D710D3"/>
    <w:rsid w:val="00D85AF3"/>
    <w:rsid w:val="00D904C7"/>
    <w:rsid w:val="00D92E0C"/>
    <w:rsid w:val="00DA00B0"/>
    <w:rsid w:val="00DA3082"/>
    <w:rsid w:val="00DA3100"/>
    <w:rsid w:val="00DB5591"/>
    <w:rsid w:val="00DB6576"/>
    <w:rsid w:val="00DC5783"/>
    <w:rsid w:val="00DF1496"/>
    <w:rsid w:val="00DF59E8"/>
    <w:rsid w:val="00E00AD1"/>
    <w:rsid w:val="00E01651"/>
    <w:rsid w:val="00E032B2"/>
    <w:rsid w:val="00E03A92"/>
    <w:rsid w:val="00E03B89"/>
    <w:rsid w:val="00E23ACC"/>
    <w:rsid w:val="00E33C3D"/>
    <w:rsid w:val="00E340F7"/>
    <w:rsid w:val="00E361FE"/>
    <w:rsid w:val="00E42D4B"/>
    <w:rsid w:val="00E67F34"/>
    <w:rsid w:val="00E8150B"/>
    <w:rsid w:val="00EA33D7"/>
    <w:rsid w:val="00EA68C5"/>
    <w:rsid w:val="00EB7F62"/>
    <w:rsid w:val="00ED0165"/>
    <w:rsid w:val="00ED6593"/>
    <w:rsid w:val="00EE3E9B"/>
    <w:rsid w:val="00EE5A6D"/>
    <w:rsid w:val="00F00BCB"/>
    <w:rsid w:val="00F0371B"/>
    <w:rsid w:val="00F41E35"/>
    <w:rsid w:val="00F456B6"/>
    <w:rsid w:val="00F562F5"/>
    <w:rsid w:val="00F66276"/>
    <w:rsid w:val="00F668B6"/>
    <w:rsid w:val="00F74896"/>
    <w:rsid w:val="00F9483C"/>
    <w:rsid w:val="00FA18B0"/>
    <w:rsid w:val="00FD2B81"/>
    <w:rsid w:val="00FD5FA1"/>
    <w:rsid w:val="00FD6783"/>
    <w:rsid w:val="00FE4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EAAE2B"/>
  <w15:docId w15:val="{730B4A9A-24BC-48F2-BC22-C0391005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2814"/>
    <w:rPr>
      <w:rFonts w:ascii="Cambria" w:eastAsia="MS Mincho" w:hAnsi="Cambria" w:cs="Times New Roman"/>
    </w:rPr>
  </w:style>
  <w:style w:type="paragraph" w:styleId="Heading1">
    <w:name w:val="heading 1"/>
    <w:basedOn w:val="Normal"/>
    <w:next w:val="Normal"/>
    <w:link w:val="Heading1Char"/>
    <w:uiPriority w:val="9"/>
    <w:qFormat/>
    <w:rsid w:val="00A615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7B6354"/>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2814"/>
    <w:rPr>
      <w:rFonts w:ascii="Calibri" w:eastAsia="Calibri" w:hAnsi="Calibri" w:cs="Times New Roman"/>
      <w:sz w:val="22"/>
      <w:szCs w:val="22"/>
    </w:rPr>
  </w:style>
  <w:style w:type="paragraph" w:styleId="ListParagraph">
    <w:name w:val="List Paragraph"/>
    <w:basedOn w:val="Normal"/>
    <w:uiPriority w:val="34"/>
    <w:qFormat/>
    <w:rsid w:val="00214491"/>
    <w:pPr>
      <w:ind w:left="720"/>
      <w:contextualSpacing/>
    </w:pPr>
    <w:rPr>
      <w:rFonts w:ascii="Times New Roman" w:eastAsiaTheme="minorEastAsia" w:hAnsi="Times New Roman" w:cstheme="minorBidi"/>
    </w:rPr>
  </w:style>
  <w:style w:type="paragraph" w:styleId="Header">
    <w:name w:val="header"/>
    <w:basedOn w:val="Normal"/>
    <w:link w:val="HeaderChar"/>
    <w:uiPriority w:val="99"/>
    <w:unhideWhenUsed/>
    <w:rsid w:val="00771795"/>
    <w:pPr>
      <w:tabs>
        <w:tab w:val="center" w:pos="4680"/>
        <w:tab w:val="right" w:pos="9360"/>
      </w:tabs>
    </w:pPr>
  </w:style>
  <w:style w:type="character" w:customStyle="1" w:styleId="HeaderChar">
    <w:name w:val="Header Char"/>
    <w:basedOn w:val="DefaultParagraphFont"/>
    <w:link w:val="Header"/>
    <w:uiPriority w:val="99"/>
    <w:rsid w:val="00771795"/>
    <w:rPr>
      <w:rFonts w:ascii="Cambria" w:eastAsia="MS Mincho" w:hAnsi="Cambria" w:cs="Times New Roman"/>
    </w:rPr>
  </w:style>
  <w:style w:type="paragraph" w:styleId="Footer">
    <w:name w:val="footer"/>
    <w:basedOn w:val="Normal"/>
    <w:link w:val="FooterChar"/>
    <w:uiPriority w:val="99"/>
    <w:unhideWhenUsed/>
    <w:rsid w:val="00771795"/>
    <w:pPr>
      <w:tabs>
        <w:tab w:val="center" w:pos="4680"/>
        <w:tab w:val="right" w:pos="9360"/>
      </w:tabs>
    </w:pPr>
  </w:style>
  <w:style w:type="character" w:customStyle="1" w:styleId="FooterChar">
    <w:name w:val="Footer Char"/>
    <w:basedOn w:val="DefaultParagraphFont"/>
    <w:link w:val="Footer"/>
    <w:uiPriority w:val="99"/>
    <w:rsid w:val="00771795"/>
    <w:rPr>
      <w:rFonts w:ascii="Cambria" w:eastAsia="MS Mincho" w:hAnsi="Cambria" w:cs="Times New Roman"/>
    </w:rPr>
  </w:style>
  <w:style w:type="paragraph" w:styleId="BalloonText">
    <w:name w:val="Balloon Text"/>
    <w:basedOn w:val="Normal"/>
    <w:link w:val="BalloonTextChar"/>
    <w:uiPriority w:val="99"/>
    <w:semiHidden/>
    <w:unhideWhenUsed/>
    <w:rsid w:val="00771795"/>
    <w:rPr>
      <w:rFonts w:ascii="Tahoma" w:hAnsi="Tahoma" w:cs="Tahoma"/>
      <w:sz w:val="16"/>
      <w:szCs w:val="16"/>
    </w:rPr>
  </w:style>
  <w:style w:type="character" w:customStyle="1" w:styleId="BalloonTextChar">
    <w:name w:val="Balloon Text Char"/>
    <w:basedOn w:val="DefaultParagraphFont"/>
    <w:link w:val="BalloonText"/>
    <w:uiPriority w:val="99"/>
    <w:semiHidden/>
    <w:rsid w:val="00771795"/>
    <w:rPr>
      <w:rFonts w:ascii="Tahoma" w:eastAsia="MS Mincho" w:hAnsi="Tahoma" w:cs="Tahoma"/>
      <w:sz w:val="16"/>
      <w:szCs w:val="16"/>
    </w:rPr>
  </w:style>
  <w:style w:type="paragraph" w:styleId="PlainText">
    <w:name w:val="Plain Text"/>
    <w:basedOn w:val="Normal"/>
    <w:link w:val="PlainTextChar"/>
    <w:uiPriority w:val="99"/>
    <w:semiHidden/>
    <w:unhideWhenUsed/>
    <w:rsid w:val="00930A4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30A44"/>
    <w:rPr>
      <w:rFonts w:ascii="Calibri" w:eastAsiaTheme="minorHAnsi" w:hAnsi="Calibri"/>
      <w:sz w:val="22"/>
      <w:szCs w:val="21"/>
    </w:rPr>
  </w:style>
  <w:style w:type="character" w:customStyle="1" w:styleId="Heading2Char">
    <w:name w:val="Heading 2 Char"/>
    <w:basedOn w:val="DefaultParagraphFont"/>
    <w:link w:val="Heading2"/>
    <w:uiPriority w:val="9"/>
    <w:rsid w:val="007B6354"/>
    <w:rPr>
      <w:rFonts w:eastAsia="Times New Roman" w:cs="Times New Roman"/>
      <w:b/>
      <w:bCs/>
      <w:sz w:val="36"/>
      <w:szCs w:val="36"/>
    </w:rPr>
  </w:style>
  <w:style w:type="character" w:styleId="Hyperlink">
    <w:name w:val="Hyperlink"/>
    <w:basedOn w:val="DefaultParagraphFont"/>
    <w:uiPriority w:val="99"/>
    <w:unhideWhenUsed/>
    <w:rsid w:val="00A163C3"/>
    <w:rPr>
      <w:color w:val="0000FF" w:themeColor="hyperlink"/>
      <w:u w:val="single"/>
    </w:rPr>
  </w:style>
  <w:style w:type="paragraph" w:styleId="NormalWeb">
    <w:name w:val="Normal (Web)"/>
    <w:basedOn w:val="Normal"/>
    <w:uiPriority w:val="99"/>
    <w:unhideWhenUsed/>
    <w:rsid w:val="00A40A48"/>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9A1A2F"/>
    <w:rPr>
      <w:b/>
      <w:bCs/>
    </w:rPr>
  </w:style>
  <w:style w:type="paragraph" w:customStyle="1" w:styleId="Default">
    <w:name w:val="Default"/>
    <w:rsid w:val="004610AB"/>
    <w:pPr>
      <w:autoSpaceDE w:val="0"/>
      <w:autoSpaceDN w:val="0"/>
      <w:adjustRightInd w:val="0"/>
    </w:pPr>
    <w:rPr>
      <w:rFonts w:cs="Times New Roman"/>
      <w:color w:val="000000"/>
    </w:rPr>
  </w:style>
  <w:style w:type="character" w:styleId="UnresolvedMention">
    <w:name w:val="Unresolved Mention"/>
    <w:basedOn w:val="DefaultParagraphFont"/>
    <w:uiPriority w:val="99"/>
    <w:semiHidden/>
    <w:unhideWhenUsed/>
    <w:rsid w:val="00E33C3D"/>
    <w:rPr>
      <w:color w:val="808080"/>
      <w:shd w:val="clear" w:color="auto" w:fill="E6E6E6"/>
    </w:rPr>
  </w:style>
  <w:style w:type="character" w:customStyle="1" w:styleId="Heading1Char">
    <w:name w:val="Heading 1 Char"/>
    <w:basedOn w:val="DefaultParagraphFont"/>
    <w:link w:val="Heading1"/>
    <w:uiPriority w:val="9"/>
    <w:rsid w:val="00A615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6738">
      <w:bodyDiv w:val="1"/>
      <w:marLeft w:val="0"/>
      <w:marRight w:val="0"/>
      <w:marTop w:val="0"/>
      <w:marBottom w:val="0"/>
      <w:divBdr>
        <w:top w:val="none" w:sz="0" w:space="0" w:color="auto"/>
        <w:left w:val="none" w:sz="0" w:space="0" w:color="auto"/>
        <w:bottom w:val="none" w:sz="0" w:space="0" w:color="auto"/>
        <w:right w:val="none" w:sz="0" w:space="0" w:color="auto"/>
      </w:divBdr>
    </w:div>
    <w:div w:id="179198055">
      <w:bodyDiv w:val="1"/>
      <w:marLeft w:val="0"/>
      <w:marRight w:val="0"/>
      <w:marTop w:val="0"/>
      <w:marBottom w:val="0"/>
      <w:divBdr>
        <w:top w:val="none" w:sz="0" w:space="0" w:color="auto"/>
        <w:left w:val="none" w:sz="0" w:space="0" w:color="auto"/>
        <w:bottom w:val="none" w:sz="0" w:space="0" w:color="auto"/>
        <w:right w:val="none" w:sz="0" w:space="0" w:color="auto"/>
      </w:divBdr>
    </w:div>
    <w:div w:id="313725297">
      <w:bodyDiv w:val="1"/>
      <w:marLeft w:val="0"/>
      <w:marRight w:val="0"/>
      <w:marTop w:val="0"/>
      <w:marBottom w:val="0"/>
      <w:divBdr>
        <w:top w:val="none" w:sz="0" w:space="0" w:color="auto"/>
        <w:left w:val="none" w:sz="0" w:space="0" w:color="auto"/>
        <w:bottom w:val="none" w:sz="0" w:space="0" w:color="auto"/>
        <w:right w:val="none" w:sz="0" w:space="0" w:color="auto"/>
      </w:divBdr>
    </w:div>
    <w:div w:id="447748851">
      <w:bodyDiv w:val="1"/>
      <w:marLeft w:val="0"/>
      <w:marRight w:val="0"/>
      <w:marTop w:val="0"/>
      <w:marBottom w:val="0"/>
      <w:divBdr>
        <w:top w:val="none" w:sz="0" w:space="0" w:color="auto"/>
        <w:left w:val="none" w:sz="0" w:space="0" w:color="auto"/>
        <w:bottom w:val="none" w:sz="0" w:space="0" w:color="auto"/>
        <w:right w:val="none" w:sz="0" w:space="0" w:color="auto"/>
      </w:divBdr>
    </w:div>
    <w:div w:id="688488327">
      <w:bodyDiv w:val="1"/>
      <w:marLeft w:val="0"/>
      <w:marRight w:val="0"/>
      <w:marTop w:val="0"/>
      <w:marBottom w:val="0"/>
      <w:divBdr>
        <w:top w:val="none" w:sz="0" w:space="0" w:color="auto"/>
        <w:left w:val="none" w:sz="0" w:space="0" w:color="auto"/>
        <w:bottom w:val="none" w:sz="0" w:space="0" w:color="auto"/>
        <w:right w:val="none" w:sz="0" w:space="0" w:color="auto"/>
      </w:divBdr>
    </w:div>
    <w:div w:id="870267679">
      <w:bodyDiv w:val="1"/>
      <w:marLeft w:val="0"/>
      <w:marRight w:val="0"/>
      <w:marTop w:val="0"/>
      <w:marBottom w:val="0"/>
      <w:divBdr>
        <w:top w:val="none" w:sz="0" w:space="0" w:color="auto"/>
        <w:left w:val="none" w:sz="0" w:space="0" w:color="auto"/>
        <w:bottom w:val="none" w:sz="0" w:space="0" w:color="auto"/>
        <w:right w:val="none" w:sz="0" w:space="0" w:color="auto"/>
      </w:divBdr>
    </w:div>
    <w:div w:id="1028989877">
      <w:bodyDiv w:val="1"/>
      <w:marLeft w:val="0"/>
      <w:marRight w:val="0"/>
      <w:marTop w:val="0"/>
      <w:marBottom w:val="0"/>
      <w:divBdr>
        <w:top w:val="none" w:sz="0" w:space="0" w:color="auto"/>
        <w:left w:val="none" w:sz="0" w:space="0" w:color="auto"/>
        <w:bottom w:val="none" w:sz="0" w:space="0" w:color="auto"/>
        <w:right w:val="none" w:sz="0" w:space="0" w:color="auto"/>
      </w:divBdr>
    </w:div>
    <w:div w:id="1143693014">
      <w:bodyDiv w:val="1"/>
      <w:marLeft w:val="0"/>
      <w:marRight w:val="0"/>
      <w:marTop w:val="0"/>
      <w:marBottom w:val="0"/>
      <w:divBdr>
        <w:top w:val="none" w:sz="0" w:space="0" w:color="auto"/>
        <w:left w:val="none" w:sz="0" w:space="0" w:color="auto"/>
        <w:bottom w:val="none" w:sz="0" w:space="0" w:color="auto"/>
        <w:right w:val="none" w:sz="0" w:space="0" w:color="auto"/>
      </w:divBdr>
    </w:div>
    <w:div w:id="1203441936">
      <w:bodyDiv w:val="1"/>
      <w:marLeft w:val="0"/>
      <w:marRight w:val="0"/>
      <w:marTop w:val="0"/>
      <w:marBottom w:val="0"/>
      <w:divBdr>
        <w:top w:val="none" w:sz="0" w:space="0" w:color="auto"/>
        <w:left w:val="none" w:sz="0" w:space="0" w:color="auto"/>
        <w:bottom w:val="none" w:sz="0" w:space="0" w:color="auto"/>
        <w:right w:val="none" w:sz="0" w:space="0" w:color="auto"/>
      </w:divBdr>
    </w:div>
    <w:div w:id="1523131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eannette.edwards\Dropbox%20(CSUCI)\Academic%20Senate%20AY%202017-18\3-senate-10-24-2017-materials\Integrative%20Excellence_revised%2010.24.pptx" TargetMode="External"/><Relationship Id="rId13" Type="http://schemas.openxmlformats.org/officeDocument/2006/relationships/hyperlink" Target="file:///C:\Users\jeannette.edwards\Dropbox%20(CSUCI)\Academic%20Senate%20AY%202017-18\3-senate-10-24-2017-materials\ITRQ3.pptx" TargetMode="External"/><Relationship Id="rId3" Type="http://schemas.openxmlformats.org/officeDocument/2006/relationships/settings" Target="settings.xml"/><Relationship Id="rId7" Type="http://schemas.openxmlformats.org/officeDocument/2006/relationships/hyperlink" Target="file:///C:\Users\jeannette.edwards\Dropbox%20(CSUCI)\Academic%20Senate%20AY%202017-18\3-senate-10-24-2017-materials\Academic%20Senate%20Sign%20In%20Sheet%2010-24-17.pdf" TargetMode="External"/><Relationship Id="rId12" Type="http://schemas.openxmlformats.org/officeDocument/2006/relationships/hyperlink" Target="file:///C:\Users\jeannette.edwards\Dropbox%20(CSUCI)\Academic%20Senate%20AY%202017-18\3-senate-10-24-2017-materials\Business%20Continuity%20Planning%20and%20the%20BCP%20Committee.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ustin.russell@csuci.edu" TargetMode="External"/><Relationship Id="rId14" Type="http://schemas.openxmlformats.org/officeDocument/2006/relationships/hyperlink" Target="file:///C:\Users\jeannette.edwards\Dropbox%20(CSUCI)\Academic%20Senate%20AY%202017-18\3-senate-10-24-2017-materials\First%20Amendment%20Presentation%20-%20Academic%20Senate.ppt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2067</Words>
  <Characters>11784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CSU Channel Islands</Company>
  <LinksUpToDate>false</LinksUpToDate>
  <CharactersWithSpaces>13824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Grier</dc:creator>
  <cp:keywords/>
  <dc:description/>
  <cp:lastModifiedBy>Edwards, Jeannette</cp:lastModifiedBy>
  <cp:revision>2</cp:revision>
  <cp:lastPrinted>2017-03-28T19:38:00Z</cp:lastPrinted>
  <dcterms:created xsi:type="dcterms:W3CDTF">2017-11-14T19:47:00Z</dcterms:created>
  <dcterms:modified xsi:type="dcterms:W3CDTF">2017-11-14T19:47:00Z</dcterms:modified>
</cp:coreProperties>
</file>