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ED" w:rsidRDefault="00C924ED">
      <w:pPr>
        <w:rPr>
          <w:b/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 w:rsidR="00C924ED">
        <w:rPr>
          <w:sz w:val="24"/>
          <w:szCs w:val="24"/>
        </w:rPr>
        <w:t xml:space="preserve"> SR 18</w:t>
      </w:r>
      <w:r w:rsidRPr="00E47A4F">
        <w:rPr>
          <w:sz w:val="24"/>
          <w:szCs w:val="24"/>
        </w:rPr>
        <w:t>-XX</w:t>
      </w: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This resolution is intended to encourage academic programs and the Faculty Affairs Committee to clarify how </w:t>
      </w:r>
      <w:r w:rsidR="00073EB9">
        <w:rPr>
          <w:sz w:val="24"/>
          <w:szCs w:val="24"/>
        </w:rPr>
        <w:t>digital scholarship is</w:t>
      </w:r>
      <w:r w:rsidRPr="00E47A4F">
        <w:rPr>
          <w:sz w:val="24"/>
          <w:szCs w:val="24"/>
        </w:rPr>
        <w:t xml:space="preserve"> evaluated for the purpose of Retention, Tenure, and Promotion.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2840DD" w:rsidRDefault="002840DD" w:rsidP="002840DD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“d</w:t>
      </w:r>
      <w:r w:rsidRPr="00073EB9">
        <w:rPr>
          <w:sz w:val="24"/>
          <w:szCs w:val="24"/>
        </w:rPr>
        <w:t>igital scholarship</w:t>
      </w:r>
      <w:r>
        <w:rPr>
          <w:sz w:val="24"/>
          <w:szCs w:val="24"/>
        </w:rPr>
        <w:t>”</w:t>
      </w:r>
      <w:r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073EB9">
        <w:rPr>
          <w:sz w:val="24"/>
          <w:szCs w:val="24"/>
        </w:rPr>
        <w:t xml:space="preserve"> broadly defined as inquiry conducted </w:t>
      </w:r>
      <w:r>
        <w:rPr>
          <w:sz w:val="24"/>
          <w:szCs w:val="24"/>
        </w:rPr>
        <w:t xml:space="preserve">and disseminated </w:t>
      </w:r>
      <w:r w:rsidRPr="00073EB9">
        <w:rPr>
          <w:sz w:val="24"/>
          <w:szCs w:val="24"/>
        </w:rPr>
        <w:t>through technological or computational means</w:t>
      </w:r>
      <w:r>
        <w:rPr>
          <w:sz w:val="24"/>
          <w:szCs w:val="24"/>
        </w:rPr>
        <w:t>; and</w:t>
      </w:r>
    </w:p>
    <w:p w:rsidR="002840DD" w:rsidRDefault="002840DD" w:rsidP="002840DD">
      <w:pPr>
        <w:rPr>
          <w:sz w:val="24"/>
          <w:szCs w:val="24"/>
        </w:rPr>
      </w:pPr>
    </w:p>
    <w:p w:rsidR="00073EB9" w:rsidRDefault="00073EB9" w:rsidP="00073EB9">
      <w:pPr>
        <w:rPr>
          <w:sz w:val="24"/>
          <w:szCs w:val="24"/>
        </w:rPr>
      </w:pPr>
      <w:r w:rsidRPr="00E47A4F">
        <w:rPr>
          <w:sz w:val="24"/>
          <w:szCs w:val="24"/>
        </w:rPr>
        <w:t>Whereas, research and creative activities are integral to the role of CI faculty</w:t>
      </w:r>
      <w:r>
        <w:rPr>
          <w:sz w:val="24"/>
          <w:szCs w:val="24"/>
        </w:rPr>
        <w:t xml:space="preserve"> as teachers and as scholars</w:t>
      </w:r>
      <w:r w:rsidRPr="00E47A4F">
        <w:rPr>
          <w:sz w:val="24"/>
          <w:szCs w:val="24"/>
        </w:rPr>
        <w:t>;</w:t>
      </w:r>
      <w:r w:rsidR="002840DD">
        <w:rPr>
          <w:sz w:val="24"/>
          <w:szCs w:val="24"/>
        </w:rPr>
        <w:t xml:space="preserve"> and</w:t>
      </w:r>
    </w:p>
    <w:p w:rsidR="002840DD" w:rsidRDefault="002840DD">
      <w:pPr>
        <w:rPr>
          <w:sz w:val="24"/>
          <w:szCs w:val="24"/>
        </w:rPr>
      </w:pPr>
    </w:p>
    <w:p w:rsidR="00073EB9" w:rsidRDefault="002840DD">
      <w:pPr>
        <w:rPr>
          <w:sz w:val="24"/>
          <w:szCs w:val="24"/>
        </w:rPr>
      </w:pPr>
      <w:r>
        <w:rPr>
          <w:sz w:val="24"/>
          <w:szCs w:val="24"/>
        </w:rPr>
        <w:t>Whereas, an increasing proportion of new faculty are trained in the modalities and expectations of digital scholarship;</w:t>
      </w:r>
      <w:r w:rsidR="00073EB9"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faculty involved in digital scholarship often work in a collaborative and </w:t>
      </w:r>
      <w:r w:rsidRPr="00073EB9">
        <w:rPr>
          <w:sz w:val="24"/>
          <w:szCs w:val="24"/>
        </w:rPr>
        <w:t xml:space="preserve">interdisciplinary </w:t>
      </w:r>
      <w:r>
        <w:rPr>
          <w:sz w:val="24"/>
          <w:szCs w:val="24"/>
        </w:rPr>
        <w:t>context;</w:t>
      </w:r>
      <w:r w:rsidR="002840DD">
        <w:rPr>
          <w:sz w:val="24"/>
          <w:szCs w:val="24"/>
        </w:rPr>
        <w:t xml:space="preserve"> 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digital scholarship presents </w:t>
      </w:r>
      <w:r w:rsidR="002840DD">
        <w:rPr>
          <w:sz w:val="24"/>
          <w:szCs w:val="24"/>
        </w:rPr>
        <w:t>an</w:t>
      </w:r>
      <w:r>
        <w:rPr>
          <w:sz w:val="24"/>
          <w:szCs w:val="24"/>
        </w:rPr>
        <w:t xml:space="preserve"> opportunity for student engagement in research and creative activities;</w:t>
      </w:r>
      <w:r w:rsidR="002840DD">
        <w:rPr>
          <w:sz w:val="24"/>
          <w:szCs w:val="24"/>
        </w:rPr>
        <w:t xml:space="preserve"> and</w:t>
      </w:r>
    </w:p>
    <w:p w:rsidR="002840DD" w:rsidRDefault="002840DD">
      <w:pPr>
        <w:rPr>
          <w:sz w:val="24"/>
          <w:szCs w:val="24"/>
        </w:rPr>
      </w:pPr>
    </w:p>
    <w:p w:rsidR="002840DD" w:rsidRDefault="002840DD">
      <w:pPr>
        <w:rPr>
          <w:sz w:val="24"/>
          <w:szCs w:val="24"/>
        </w:rPr>
      </w:pPr>
      <w:r>
        <w:rPr>
          <w:sz w:val="24"/>
          <w:szCs w:val="24"/>
        </w:rPr>
        <w:t>Whereas, the tools and skills of digital scholarship developed by students involve critical thinking and technical skills transferable to their professional pursuits; 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>Whereas, digital scholarship often</w:t>
      </w:r>
      <w:r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involves communicating scholarly and creative outputs that often </w:t>
      </w:r>
      <w:r w:rsidRPr="00073EB9">
        <w:rPr>
          <w:sz w:val="24"/>
          <w:szCs w:val="24"/>
        </w:rPr>
        <w:t xml:space="preserve">cannot be adequately </w:t>
      </w:r>
      <w:r>
        <w:rPr>
          <w:sz w:val="24"/>
          <w:szCs w:val="24"/>
        </w:rPr>
        <w:t>disseminated</w:t>
      </w:r>
      <w:r w:rsidRPr="00073EB9">
        <w:rPr>
          <w:sz w:val="24"/>
          <w:szCs w:val="24"/>
        </w:rPr>
        <w:t xml:space="preserve"> via traditional methods</w:t>
      </w:r>
      <w:r>
        <w:rPr>
          <w:sz w:val="24"/>
          <w:szCs w:val="24"/>
        </w:rPr>
        <w:t xml:space="preserve"> (e.g., journal articles, monographs, books, physical performances and installations)</w:t>
      </w:r>
      <w:r w:rsidR="002840DD">
        <w:rPr>
          <w:sz w:val="24"/>
          <w:szCs w:val="24"/>
        </w:rPr>
        <w:t>; and</w:t>
      </w:r>
      <w:r w:rsidRPr="00073EB9">
        <w:rPr>
          <w:sz w:val="24"/>
          <w:szCs w:val="24"/>
        </w:rPr>
        <w:t xml:space="preserve"> </w:t>
      </w:r>
    </w:p>
    <w:p w:rsidR="00073EB9" w:rsidRDefault="00073EB9">
      <w:pPr>
        <w:rPr>
          <w:sz w:val="24"/>
          <w:szCs w:val="24"/>
        </w:rPr>
      </w:pPr>
    </w:p>
    <w:p w:rsidR="00EB4F7A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faculty involved in digital scholarship </w:t>
      </w:r>
      <w:r w:rsidRPr="00073EB9">
        <w:rPr>
          <w:sz w:val="24"/>
          <w:szCs w:val="24"/>
        </w:rPr>
        <w:t>work with</w:t>
      </w:r>
      <w:r>
        <w:rPr>
          <w:sz w:val="24"/>
          <w:szCs w:val="24"/>
        </w:rPr>
        <w:t xml:space="preserve"> technologies that </w:t>
      </w:r>
      <w:r w:rsidRPr="00073EB9">
        <w:rPr>
          <w:sz w:val="24"/>
          <w:szCs w:val="24"/>
        </w:rPr>
        <w:t>change</w:t>
      </w:r>
      <w:r>
        <w:rPr>
          <w:sz w:val="24"/>
          <w:szCs w:val="24"/>
        </w:rPr>
        <w:t xml:space="preserve"> rapidly</w:t>
      </w:r>
      <w:r w:rsidR="002840DD">
        <w:rPr>
          <w:sz w:val="24"/>
          <w:szCs w:val="24"/>
        </w:rPr>
        <w:t>; and</w:t>
      </w:r>
    </w:p>
    <w:p w:rsidR="00AC6EBF" w:rsidRDefault="00AC6EBF">
      <w:pPr>
        <w:rPr>
          <w:sz w:val="24"/>
          <w:szCs w:val="24"/>
        </w:rPr>
      </w:pPr>
    </w:p>
    <w:p w:rsidR="00C924ED" w:rsidRDefault="00C924ED">
      <w:pPr>
        <w:rPr>
          <w:sz w:val="24"/>
          <w:szCs w:val="24"/>
        </w:rPr>
      </w:pPr>
    </w:p>
    <w:p w:rsidR="00AC6EBF" w:rsidRPr="00E47A4F" w:rsidRDefault="00AC6EBF">
      <w:pPr>
        <w:rPr>
          <w:sz w:val="24"/>
          <w:szCs w:val="24"/>
        </w:rPr>
      </w:pPr>
      <w:r>
        <w:rPr>
          <w:sz w:val="24"/>
          <w:szCs w:val="24"/>
        </w:rPr>
        <w:t>Whereas, the Modern Language Association and other organizations advise institutions to “</w:t>
      </w:r>
      <w:r w:rsidRPr="00AC6EBF">
        <w:rPr>
          <w:sz w:val="24"/>
          <w:szCs w:val="24"/>
        </w:rPr>
        <w:t>develop written guidelines so that faculty members who create, study, and teach with digital objects; engage in collaborative work; or use technology for pedagogy can be adequately and fairly evaluated and rewarded</w:t>
      </w:r>
      <w:r>
        <w:rPr>
          <w:sz w:val="24"/>
          <w:szCs w:val="24"/>
        </w:rPr>
        <w:t>;” and</w:t>
      </w:r>
    </w:p>
    <w:p w:rsidR="00E47A4F" w:rsidRPr="00E47A4F" w:rsidRDefault="00E47A4F">
      <w:pPr>
        <w:rPr>
          <w:sz w:val="24"/>
          <w:szCs w:val="24"/>
        </w:rPr>
      </w:pPr>
    </w:p>
    <w:p w:rsidR="002840DD" w:rsidRPr="002840DD" w:rsidRDefault="002840DD" w:rsidP="002840DD">
      <w:pPr>
        <w:rPr>
          <w:sz w:val="24"/>
          <w:szCs w:val="24"/>
        </w:rPr>
      </w:pPr>
      <w:r w:rsidRPr="002840DD">
        <w:rPr>
          <w:sz w:val="24"/>
          <w:szCs w:val="24"/>
        </w:rPr>
        <w:t>Whereas, the Academic Senate seeks to maintain a transparent and supportive Retention, Tenure, and Promotion Policy that encourages faculty development in research and creative activities;</w:t>
      </w:r>
      <w:r>
        <w:rPr>
          <w:sz w:val="24"/>
          <w:szCs w:val="24"/>
        </w:rPr>
        <w:t xml:space="preserve"> and</w:t>
      </w:r>
    </w:p>
    <w:p w:rsidR="002840DD" w:rsidRPr="002840DD" w:rsidRDefault="002840DD" w:rsidP="002840DD">
      <w:pPr>
        <w:rPr>
          <w:sz w:val="24"/>
          <w:szCs w:val="24"/>
        </w:rPr>
      </w:pPr>
    </w:p>
    <w:p w:rsidR="002840DD" w:rsidRPr="002840DD" w:rsidRDefault="002840DD" w:rsidP="002840DD">
      <w:pPr>
        <w:rPr>
          <w:sz w:val="24"/>
          <w:szCs w:val="24"/>
        </w:rPr>
      </w:pPr>
      <w:r w:rsidRPr="002840DD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</w:p>
    <w:p w:rsidR="002840DD" w:rsidRDefault="002840DD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Be it resolved that the Academic Senate of CSUCI encourages academic departments to revisit and amend as they see appropriate their Program Personnel Standards to include a statem</w:t>
      </w:r>
      <w:r w:rsidR="00073EB9">
        <w:rPr>
          <w:sz w:val="24"/>
          <w:szCs w:val="24"/>
        </w:rPr>
        <w:t xml:space="preserve">ent or statements regarding the treatment of digital scholarship </w:t>
      </w:r>
      <w:r w:rsidRPr="00E47A4F">
        <w:rPr>
          <w:sz w:val="24"/>
          <w:szCs w:val="24"/>
        </w:rPr>
        <w:t>in the Retention, Tenure, and Promotion process;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Academic Senate of CSUCI encourages the Faculty Affairs Committee to revisit and amend as they see appropriate the General Personnel Standards to include a statement or statements regarding </w:t>
      </w:r>
      <w:r w:rsidR="00073EB9">
        <w:rPr>
          <w:sz w:val="24"/>
          <w:szCs w:val="24"/>
        </w:rPr>
        <w:t xml:space="preserve">the treatment of digital scholarship </w:t>
      </w:r>
      <w:r w:rsidRPr="00E47A4F">
        <w:rPr>
          <w:sz w:val="24"/>
          <w:szCs w:val="24"/>
        </w:rPr>
        <w:t>in the Retention, Tenure, and Promotion process.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 w:rsidR="0093705C"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>
        <w:rPr>
          <w:sz w:val="24"/>
          <w:szCs w:val="24"/>
        </w:rPr>
        <w:t>ic</w:t>
      </w:r>
      <w:r w:rsidR="00C924ED">
        <w:rPr>
          <w:sz w:val="24"/>
          <w:szCs w:val="24"/>
        </w:rPr>
        <w:t xml:space="preserve"> Year 2018-2019</w:t>
      </w:r>
      <w:r>
        <w:rPr>
          <w:sz w:val="24"/>
          <w:szCs w:val="24"/>
        </w:rPr>
        <w:t xml:space="preserve"> on academic </w:t>
      </w:r>
      <w:r w:rsidRPr="00E47A4F">
        <w:rPr>
          <w:sz w:val="24"/>
          <w:szCs w:val="24"/>
        </w:rPr>
        <w:t xml:space="preserve">programs’ progress incorporating </w:t>
      </w:r>
      <w:r w:rsidR="00073EB9">
        <w:rPr>
          <w:sz w:val="24"/>
          <w:szCs w:val="24"/>
        </w:rPr>
        <w:t>digital scholarship</w:t>
      </w:r>
      <w:r w:rsidRPr="00E47A4F">
        <w:rPr>
          <w:sz w:val="24"/>
          <w:szCs w:val="24"/>
        </w:rPr>
        <w:t xml:space="preserve"> related language in their Program Personnel Standards, and the Faculty Affairs Committee’s efforts to incorporate the same into the General Personnel Standards.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Supporting documents:</w:t>
      </w:r>
    </w:p>
    <w:p w:rsidR="00E47A4F" w:rsidRDefault="00E359EC" w:rsidP="00E47A4F">
      <w:pPr>
        <w:rPr>
          <w:sz w:val="24"/>
          <w:szCs w:val="24"/>
        </w:rPr>
      </w:pPr>
      <w:r>
        <w:rPr>
          <w:sz w:val="24"/>
          <w:szCs w:val="24"/>
        </w:rPr>
        <w:t xml:space="preserve">These publications may be useful as programs consider whether and how to </w:t>
      </w:r>
      <w:r w:rsidR="00073EB9">
        <w:rPr>
          <w:sz w:val="24"/>
          <w:szCs w:val="24"/>
        </w:rPr>
        <w:t>incorporate statement(s) about digital scholarship into</w:t>
      </w:r>
      <w:r>
        <w:rPr>
          <w:sz w:val="24"/>
          <w:szCs w:val="24"/>
        </w:rPr>
        <w:t xml:space="preserve"> Program Personnel Standards. </w:t>
      </w:r>
    </w:p>
    <w:p w:rsidR="00E359EC" w:rsidRPr="00E47A4F" w:rsidRDefault="00E359EC" w:rsidP="00E47A4F">
      <w:pPr>
        <w:rPr>
          <w:sz w:val="24"/>
          <w:szCs w:val="24"/>
        </w:rPr>
      </w:pPr>
    </w:p>
    <w:p w:rsidR="00073EB9" w:rsidRDefault="00E90B8F" w:rsidP="00073EB9">
      <w:hyperlink r:id="rId6" w:history="1">
        <w:r w:rsidR="00073EB9" w:rsidRPr="00364249">
          <w:rPr>
            <w:rStyle w:val="Hyperlink"/>
          </w:rPr>
          <w:t>Digital Scholarship and the Tenure and Promotion Process</w:t>
        </w:r>
      </w:hyperlink>
    </w:p>
    <w:p w:rsidR="00073EB9" w:rsidRDefault="00073EB9" w:rsidP="00073EB9"/>
    <w:p w:rsidR="00C924ED" w:rsidRDefault="00C924ED" w:rsidP="00073EB9"/>
    <w:bookmarkStart w:id="0" w:name="_GoBack"/>
    <w:bookmarkEnd w:id="0"/>
    <w:p w:rsidR="00073EB9" w:rsidRDefault="00E90B8F" w:rsidP="00073EB9">
      <w:r>
        <w:fldChar w:fldCharType="begin"/>
      </w:r>
      <w:r>
        <w:instrText xml:space="preserve"> HYPERLINK "https://www.mla.org/About-Us/Governance/Committees/Committee-Listings/Professional-Issues/Committee-on-Information-Technology/Guidelines-for-Evaluating-Work-in-Digital-Humanities-and-Digital-Media" </w:instrText>
      </w:r>
      <w:r>
        <w:fldChar w:fldCharType="separate"/>
      </w:r>
      <w:r w:rsidR="00073EB9" w:rsidRPr="00364249">
        <w:rPr>
          <w:rStyle w:val="Hyperlink"/>
        </w:rPr>
        <w:t>Guidelines for Evaluating Work in Digital Humanities and Digital Media</w:t>
      </w:r>
      <w:r>
        <w:rPr>
          <w:rStyle w:val="Hyperlink"/>
        </w:rPr>
        <w:fldChar w:fldCharType="end"/>
      </w:r>
    </w:p>
    <w:p w:rsidR="00073EB9" w:rsidRDefault="00073EB9" w:rsidP="00073EB9"/>
    <w:p w:rsidR="00E47A4F" w:rsidRDefault="00E90B8F">
      <w:hyperlink r:id="rId7" w:history="1">
        <w:r w:rsidR="00073EB9" w:rsidRPr="00364249">
          <w:rPr>
            <w:rStyle w:val="Hyperlink"/>
          </w:rPr>
          <w:t>Promotion &amp; Tenure Criteria for Assessing Digital Research in the Humanities</w:t>
        </w:r>
      </w:hyperlink>
      <w:r w:rsidR="00073EB9">
        <w:t xml:space="preserve"> (University of Nebraska, Lincoln)</w:t>
      </w:r>
    </w:p>
    <w:sectPr w:rsidR="00E47A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8F" w:rsidRDefault="00E90B8F" w:rsidP="00E359EC">
      <w:r>
        <w:separator/>
      </w:r>
    </w:p>
  </w:endnote>
  <w:endnote w:type="continuationSeparator" w:id="0">
    <w:p w:rsidR="00E90B8F" w:rsidRDefault="00E90B8F" w:rsidP="00E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8F" w:rsidRDefault="00E90B8F" w:rsidP="00E359EC">
      <w:r>
        <w:separator/>
      </w:r>
    </w:p>
  </w:footnote>
  <w:footnote w:type="continuationSeparator" w:id="0">
    <w:p w:rsidR="00E90B8F" w:rsidRDefault="00E90B8F" w:rsidP="00E3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EC" w:rsidRDefault="00E359EC" w:rsidP="00E359EC">
    <w:pPr>
      <w:pStyle w:val="Header"/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40918" wp14:editId="7C6DB96D">
              <wp:simplePos x="0" y="0"/>
              <wp:positionH relativeFrom="column">
                <wp:posOffset>1257300</wp:posOffset>
              </wp:positionH>
              <wp:positionV relativeFrom="paragraph">
                <wp:posOffset>228600</wp:posOffset>
              </wp:positionV>
              <wp:extent cx="525780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E359E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E359EC" w:rsidP="00E359EC">
                          <w:pPr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pt;margin-top:18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" filled="f" stroked="f">
              <v:textbox>
                <w:txbxContent>
                  <w:p w:rsidR="00E359EC" w:rsidRPr="00087A1E" w:rsidRDefault="00E359E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E359EC" w:rsidP="00E359EC">
                    <w:pPr>
                      <w:jc w:val="center"/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186F9764" wp14:editId="0C0F967F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ED" w:rsidRPr="007A4FBD" w:rsidRDefault="00C924ED" w:rsidP="00C924ED">
    <w:pPr>
      <w:pStyle w:val="BodyText"/>
      <w:tabs>
        <w:tab w:val="left" w:pos="1620"/>
        <w:tab w:val="left" w:pos="5760"/>
      </w:tabs>
      <w:ind w:firstLine="2160"/>
      <w:rPr>
        <w:color w:val="000000"/>
        <w:sz w:val="24"/>
      </w:rPr>
    </w:pP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  <w:sz w:val="24"/>
      </w:rPr>
      <w:t>Policy Number:</w:t>
    </w:r>
    <w:r>
      <w:rPr>
        <w:color w:val="000000"/>
        <w:sz w:val="24"/>
      </w:rPr>
      <w:t xml:space="preserve"> SR 18</w:t>
    </w:r>
    <w:r w:rsidRPr="007A4FBD">
      <w:rPr>
        <w:color w:val="000000"/>
        <w:sz w:val="24"/>
      </w:rPr>
      <w:t>-XX</w:t>
    </w:r>
  </w:p>
  <w:p w:rsidR="00C924ED" w:rsidRPr="007A4FBD" w:rsidRDefault="00C924ED" w:rsidP="00C924ED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</w:p>
  <w:p w:rsidR="00C924ED" w:rsidRPr="007A4FBD" w:rsidRDefault="00C924ED" w:rsidP="00C924ED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 w:rsidRPr="007A4FBD">
      <w:rPr>
        <w:color w:val="000000"/>
        <w:sz w:val="24"/>
        <w:szCs w:val="24"/>
      </w:rPr>
      <w:fldChar w:fldCharType="end"/>
    </w:r>
  </w:p>
  <w:p w:rsidR="00C924ED" w:rsidRDefault="00C924ED" w:rsidP="00C924ED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0B257" wp14:editId="1DA696AA">
              <wp:simplePos x="0" y="0"/>
              <wp:positionH relativeFrom="column">
                <wp:posOffset>200025</wp:posOffset>
              </wp:positionH>
              <wp:positionV relativeFrom="paragraph">
                <wp:posOffset>19050</wp:posOffset>
              </wp:positionV>
              <wp:extent cx="6400800" cy="349250"/>
              <wp:effectExtent l="9525" t="9525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4ED" w:rsidRDefault="00C924ED" w:rsidP="00C924ED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on Digital Scholarship and Retention, Tenure, and Promotion</w:t>
                          </w:r>
                        </w:p>
                        <w:p w:rsidR="00C924ED" w:rsidRDefault="00C924ED" w:rsidP="00C924ED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0B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.75pt;margin-top:1.5pt;width:7in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">
              <v:textbox>
                <w:txbxContent>
                  <w:p w:rsidR="00C924ED" w:rsidRDefault="00C924ED" w:rsidP="00C924ED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on Digital Scholarship and Retention, Tenure, and Promotion</w:t>
                    </w:r>
                  </w:p>
                  <w:p w:rsidR="00C924ED" w:rsidRDefault="00C924ED" w:rsidP="00C924E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924ED" w:rsidRDefault="00C924ED" w:rsidP="00C924ED">
    <w:pPr>
      <w:pStyle w:val="Header"/>
      <w:tabs>
        <w:tab w:val="left" w:pos="6660"/>
      </w:tabs>
      <w:ind w:left="25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M3NrA0N7IwNDFQ0lEKTi0uzszPAykwqgUAok2okywAAAA="/>
  </w:docVars>
  <w:rsids>
    <w:rsidRoot w:val="00E47A4F"/>
    <w:rsid w:val="00000BA1"/>
    <w:rsid w:val="00001EAE"/>
    <w:rsid w:val="000038F8"/>
    <w:rsid w:val="00003AB6"/>
    <w:rsid w:val="00003AF5"/>
    <w:rsid w:val="0000595C"/>
    <w:rsid w:val="00007F76"/>
    <w:rsid w:val="0001312F"/>
    <w:rsid w:val="00013690"/>
    <w:rsid w:val="00017708"/>
    <w:rsid w:val="000179F1"/>
    <w:rsid w:val="00017D4E"/>
    <w:rsid w:val="00023CF2"/>
    <w:rsid w:val="00024304"/>
    <w:rsid w:val="00024E25"/>
    <w:rsid w:val="00030AC2"/>
    <w:rsid w:val="00032F98"/>
    <w:rsid w:val="00042A8B"/>
    <w:rsid w:val="00043899"/>
    <w:rsid w:val="0004647D"/>
    <w:rsid w:val="00060BB0"/>
    <w:rsid w:val="000647DD"/>
    <w:rsid w:val="00067862"/>
    <w:rsid w:val="00072253"/>
    <w:rsid w:val="00073EB9"/>
    <w:rsid w:val="00080BAC"/>
    <w:rsid w:val="00084C7B"/>
    <w:rsid w:val="00085D31"/>
    <w:rsid w:val="000862D2"/>
    <w:rsid w:val="000929DA"/>
    <w:rsid w:val="00092B9B"/>
    <w:rsid w:val="00093352"/>
    <w:rsid w:val="00096C19"/>
    <w:rsid w:val="00096D64"/>
    <w:rsid w:val="000A0FDE"/>
    <w:rsid w:val="000A11CB"/>
    <w:rsid w:val="000A549D"/>
    <w:rsid w:val="000A5C42"/>
    <w:rsid w:val="000A63F8"/>
    <w:rsid w:val="000B32C6"/>
    <w:rsid w:val="000B5923"/>
    <w:rsid w:val="000B65E9"/>
    <w:rsid w:val="000C1286"/>
    <w:rsid w:val="000C61C6"/>
    <w:rsid w:val="000C769F"/>
    <w:rsid w:val="000D184A"/>
    <w:rsid w:val="000D1B71"/>
    <w:rsid w:val="000D1F60"/>
    <w:rsid w:val="000E179F"/>
    <w:rsid w:val="000E37F0"/>
    <w:rsid w:val="000E6069"/>
    <w:rsid w:val="000F1BE1"/>
    <w:rsid w:val="000F4FB1"/>
    <w:rsid w:val="000F517D"/>
    <w:rsid w:val="000F52DB"/>
    <w:rsid w:val="000F532E"/>
    <w:rsid w:val="000F63AF"/>
    <w:rsid w:val="00100BD5"/>
    <w:rsid w:val="00102D89"/>
    <w:rsid w:val="00102F12"/>
    <w:rsid w:val="00102F58"/>
    <w:rsid w:val="00103A9E"/>
    <w:rsid w:val="00104F42"/>
    <w:rsid w:val="00105D03"/>
    <w:rsid w:val="00105E3B"/>
    <w:rsid w:val="0011027B"/>
    <w:rsid w:val="00115EA7"/>
    <w:rsid w:val="00116235"/>
    <w:rsid w:val="00117652"/>
    <w:rsid w:val="00122209"/>
    <w:rsid w:val="001305DF"/>
    <w:rsid w:val="00136446"/>
    <w:rsid w:val="00137E8F"/>
    <w:rsid w:val="00140A88"/>
    <w:rsid w:val="00141128"/>
    <w:rsid w:val="00142AD5"/>
    <w:rsid w:val="0014311E"/>
    <w:rsid w:val="001444C4"/>
    <w:rsid w:val="00145CE0"/>
    <w:rsid w:val="00147209"/>
    <w:rsid w:val="00147853"/>
    <w:rsid w:val="001506B6"/>
    <w:rsid w:val="00152C84"/>
    <w:rsid w:val="001536FC"/>
    <w:rsid w:val="00154B48"/>
    <w:rsid w:val="0015605A"/>
    <w:rsid w:val="00161E67"/>
    <w:rsid w:val="001632CD"/>
    <w:rsid w:val="00163F6B"/>
    <w:rsid w:val="001651C1"/>
    <w:rsid w:val="00165748"/>
    <w:rsid w:val="00167BE4"/>
    <w:rsid w:val="00170F57"/>
    <w:rsid w:val="00175444"/>
    <w:rsid w:val="0017590D"/>
    <w:rsid w:val="00176309"/>
    <w:rsid w:val="00176CD5"/>
    <w:rsid w:val="00180703"/>
    <w:rsid w:val="001826AD"/>
    <w:rsid w:val="0018309B"/>
    <w:rsid w:val="00184DA0"/>
    <w:rsid w:val="00187FCA"/>
    <w:rsid w:val="0019353D"/>
    <w:rsid w:val="00193B08"/>
    <w:rsid w:val="00194E1B"/>
    <w:rsid w:val="00195FE8"/>
    <w:rsid w:val="0019728E"/>
    <w:rsid w:val="00197C4D"/>
    <w:rsid w:val="001A168B"/>
    <w:rsid w:val="001A2D46"/>
    <w:rsid w:val="001A3CE2"/>
    <w:rsid w:val="001A4354"/>
    <w:rsid w:val="001A4D3C"/>
    <w:rsid w:val="001B0826"/>
    <w:rsid w:val="001B0CAF"/>
    <w:rsid w:val="001B1B59"/>
    <w:rsid w:val="001C07BB"/>
    <w:rsid w:val="001C1381"/>
    <w:rsid w:val="001C2830"/>
    <w:rsid w:val="001C543B"/>
    <w:rsid w:val="001C5DB0"/>
    <w:rsid w:val="001C5E1A"/>
    <w:rsid w:val="001D0559"/>
    <w:rsid w:val="001D0AC8"/>
    <w:rsid w:val="001D1415"/>
    <w:rsid w:val="001D1B2C"/>
    <w:rsid w:val="001D2B1B"/>
    <w:rsid w:val="001D2FFD"/>
    <w:rsid w:val="001D30B8"/>
    <w:rsid w:val="001D53CE"/>
    <w:rsid w:val="001D5ECB"/>
    <w:rsid w:val="001E0B01"/>
    <w:rsid w:val="001E2BBC"/>
    <w:rsid w:val="001E3F58"/>
    <w:rsid w:val="001E5323"/>
    <w:rsid w:val="001E574B"/>
    <w:rsid w:val="001E7D7B"/>
    <w:rsid w:val="001F17E7"/>
    <w:rsid w:val="001F336A"/>
    <w:rsid w:val="001F3C25"/>
    <w:rsid w:val="001F7623"/>
    <w:rsid w:val="002034E9"/>
    <w:rsid w:val="002048EB"/>
    <w:rsid w:val="00205050"/>
    <w:rsid w:val="00207F65"/>
    <w:rsid w:val="00211713"/>
    <w:rsid w:val="00212A83"/>
    <w:rsid w:val="00212B11"/>
    <w:rsid w:val="0021338C"/>
    <w:rsid w:val="00215420"/>
    <w:rsid w:val="002169F3"/>
    <w:rsid w:val="00217A2C"/>
    <w:rsid w:val="00222ED0"/>
    <w:rsid w:val="00225319"/>
    <w:rsid w:val="00227153"/>
    <w:rsid w:val="0022774D"/>
    <w:rsid w:val="002362F7"/>
    <w:rsid w:val="00236540"/>
    <w:rsid w:val="002414C0"/>
    <w:rsid w:val="002460DB"/>
    <w:rsid w:val="00253C21"/>
    <w:rsid w:val="00257473"/>
    <w:rsid w:val="00260C2B"/>
    <w:rsid w:val="002649BD"/>
    <w:rsid w:val="00266D77"/>
    <w:rsid w:val="002717D9"/>
    <w:rsid w:val="00273EA0"/>
    <w:rsid w:val="00277182"/>
    <w:rsid w:val="00277B0C"/>
    <w:rsid w:val="00282829"/>
    <w:rsid w:val="0028395D"/>
    <w:rsid w:val="002840DD"/>
    <w:rsid w:val="00286F1D"/>
    <w:rsid w:val="002923EB"/>
    <w:rsid w:val="00293D88"/>
    <w:rsid w:val="00294E80"/>
    <w:rsid w:val="0029717E"/>
    <w:rsid w:val="002A03C3"/>
    <w:rsid w:val="002A3430"/>
    <w:rsid w:val="002A6820"/>
    <w:rsid w:val="002A7DC1"/>
    <w:rsid w:val="002B1964"/>
    <w:rsid w:val="002B24DF"/>
    <w:rsid w:val="002B34C7"/>
    <w:rsid w:val="002C00F6"/>
    <w:rsid w:val="002C637B"/>
    <w:rsid w:val="002C66BE"/>
    <w:rsid w:val="002D00FD"/>
    <w:rsid w:val="002D1AE5"/>
    <w:rsid w:val="002E0C0E"/>
    <w:rsid w:val="002E1557"/>
    <w:rsid w:val="002E56F4"/>
    <w:rsid w:val="002F002A"/>
    <w:rsid w:val="002F3231"/>
    <w:rsid w:val="002F389F"/>
    <w:rsid w:val="002F7282"/>
    <w:rsid w:val="00300D97"/>
    <w:rsid w:val="00302506"/>
    <w:rsid w:val="003029F1"/>
    <w:rsid w:val="00305A02"/>
    <w:rsid w:val="003061D9"/>
    <w:rsid w:val="003062F1"/>
    <w:rsid w:val="00306D74"/>
    <w:rsid w:val="0031030C"/>
    <w:rsid w:val="00310F09"/>
    <w:rsid w:val="00315081"/>
    <w:rsid w:val="00315956"/>
    <w:rsid w:val="0031673C"/>
    <w:rsid w:val="003171E0"/>
    <w:rsid w:val="0032175D"/>
    <w:rsid w:val="00322877"/>
    <w:rsid w:val="0033386D"/>
    <w:rsid w:val="00333A9E"/>
    <w:rsid w:val="00333E8D"/>
    <w:rsid w:val="00334BA0"/>
    <w:rsid w:val="003447A9"/>
    <w:rsid w:val="003466E8"/>
    <w:rsid w:val="003504FB"/>
    <w:rsid w:val="0035164C"/>
    <w:rsid w:val="0035377B"/>
    <w:rsid w:val="00354EBE"/>
    <w:rsid w:val="00356AFF"/>
    <w:rsid w:val="00356B83"/>
    <w:rsid w:val="00361508"/>
    <w:rsid w:val="00361B9D"/>
    <w:rsid w:val="003652B4"/>
    <w:rsid w:val="0036556D"/>
    <w:rsid w:val="003732A1"/>
    <w:rsid w:val="0037717E"/>
    <w:rsid w:val="00380173"/>
    <w:rsid w:val="00382CD6"/>
    <w:rsid w:val="003839D4"/>
    <w:rsid w:val="00384335"/>
    <w:rsid w:val="00384347"/>
    <w:rsid w:val="0039031B"/>
    <w:rsid w:val="003952CB"/>
    <w:rsid w:val="00397B9F"/>
    <w:rsid w:val="003A1ED6"/>
    <w:rsid w:val="003A25DB"/>
    <w:rsid w:val="003A4AA0"/>
    <w:rsid w:val="003A7057"/>
    <w:rsid w:val="003B3F61"/>
    <w:rsid w:val="003B6DCF"/>
    <w:rsid w:val="003C1322"/>
    <w:rsid w:val="003C21B4"/>
    <w:rsid w:val="003D05AE"/>
    <w:rsid w:val="003D3CC1"/>
    <w:rsid w:val="003D4343"/>
    <w:rsid w:val="003D7042"/>
    <w:rsid w:val="003D7461"/>
    <w:rsid w:val="003D7AB1"/>
    <w:rsid w:val="003E0D9C"/>
    <w:rsid w:val="003E10E2"/>
    <w:rsid w:val="003E17C4"/>
    <w:rsid w:val="003E1A8E"/>
    <w:rsid w:val="003E62F0"/>
    <w:rsid w:val="003F045F"/>
    <w:rsid w:val="004008A9"/>
    <w:rsid w:val="00404FC9"/>
    <w:rsid w:val="004051A9"/>
    <w:rsid w:val="004078CD"/>
    <w:rsid w:val="00407900"/>
    <w:rsid w:val="0041443A"/>
    <w:rsid w:val="004159CF"/>
    <w:rsid w:val="004165D9"/>
    <w:rsid w:val="00422ADF"/>
    <w:rsid w:val="00422C9D"/>
    <w:rsid w:val="00423BB5"/>
    <w:rsid w:val="00423F1F"/>
    <w:rsid w:val="00424193"/>
    <w:rsid w:val="00425BE1"/>
    <w:rsid w:val="004276C7"/>
    <w:rsid w:val="004278B7"/>
    <w:rsid w:val="0043542E"/>
    <w:rsid w:val="004424A4"/>
    <w:rsid w:val="00443358"/>
    <w:rsid w:val="00451430"/>
    <w:rsid w:val="00453BBD"/>
    <w:rsid w:val="00453E03"/>
    <w:rsid w:val="0045451E"/>
    <w:rsid w:val="004659F6"/>
    <w:rsid w:val="00473C5F"/>
    <w:rsid w:val="004745D7"/>
    <w:rsid w:val="004779F4"/>
    <w:rsid w:val="00480C74"/>
    <w:rsid w:val="004816D1"/>
    <w:rsid w:val="00491B97"/>
    <w:rsid w:val="00494BD6"/>
    <w:rsid w:val="00495E94"/>
    <w:rsid w:val="004973AD"/>
    <w:rsid w:val="004A25B7"/>
    <w:rsid w:val="004A73EB"/>
    <w:rsid w:val="004B149B"/>
    <w:rsid w:val="004B33BB"/>
    <w:rsid w:val="004B440C"/>
    <w:rsid w:val="004B5956"/>
    <w:rsid w:val="004B5C9E"/>
    <w:rsid w:val="004B688A"/>
    <w:rsid w:val="004B734C"/>
    <w:rsid w:val="004C1181"/>
    <w:rsid w:val="004C451E"/>
    <w:rsid w:val="004C63A3"/>
    <w:rsid w:val="004D0F4B"/>
    <w:rsid w:val="004D13CD"/>
    <w:rsid w:val="004D41A5"/>
    <w:rsid w:val="004E3D02"/>
    <w:rsid w:val="004E4FC9"/>
    <w:rsid w:val="004E5BA5"/>
    <w:rsid w:val="004F19A8"/>
    <w:rsid w:val="004F5531"/>
    <w:rsid w:val="00502509"/>
    <w:rsid w:val="005036FA"/>
    <w:rsid w:val="00504356"/>
    <w:rsid w:val="00505B62"/>
    <w:rsid w:val="00506FD0"/>
    <w:rsid w:val="005118FE"/>
    <w:rsid w:val="00513640"/>
    <w:rsid w:val="00514AB8"/>
    <w:rsid w:val="00514FD6"/>
    <w:rsid w:val="005167E9"/>
    <w:rsid w:val="005202B7"/>
    <w:rsid w:val="0052356E"/>
    <w:rsid w:val="005307E5"/>
    <w:rsid w:val="005337BC"/>
    <w:rsid w:val="0053745F"/>
    <w:rsid w:val="00537B91"/>
    <w:rsid w:val="00540F3C"/>
    <w:rsid w:val="00542D97"/>
    <w:rsid w:val="005443D7"/>
    <w:rsid w:val="00544DD4"/>
    <w:rsid w:val="00551AFC"/>
    <w:rsid w:val="005560C7"/>
    <w:rsid w:val="00557EE5"/>
    <w:rsid w:val="00560A2D"/>
    <w:rsid w:val="00561C1B"/>
    <w:rsid w:val="005621BF"/>
    <w:rsid w:val="00563FBF"/>
    <w:rsid w:val="005715B4"/>
    <w:rsid w:val="00572B7E"/>
    <w:rsid w:val="005749FD"/>
    <w:rsid w:val="005757A3"/>
    <w:rsid w:val="00575B6E"/>
    <w:rsid w:val="00576379"/>
    <w:rsid w:val="00576790"/>
    <w:rsid w:val="005777B9"/>
    <w:rsid w:val="00584705"/>
    <w:rsid w:val="00585F44"/>
    <w:rsid w:val="00591662"/>
    <w:rsid w:val="00591C8E"/>
    <w:rsid w:val="00592B34"/>
    <w:rsid w:val="00595601"/>
    <w:rsid w:val="005A195C"/>
    <w:rsid w:val="005A1A24"/>
    <w:rsid w:val="005A2099"/>
    <w:rsid w:val="005A20B5"/>
    <w:rsid w:val="005A3B3E"/>
    <w:rsid w:val="005B1095"/>
    <w:rsid w:val="005B1703"/>
    <w:rsid w:val="005B1DC6"/>
    <w:rsid w:val="005B2CE9"/>
    <w:rsid w:val="005B40C3"/>
    <w:rsid w:val="005B4494"/>
    <w:rsid w:val="005B6632"/>
    <w:rsid w:val="005C1291"/>
    <w:rsid w:val="005C1AB4"/>
    <w:rsid w:val="005C1B89"/>
    <w:rsid w:val="005C4B47"/>
    <w:rsid w:val="005C4E34"/>
    <w:rsid w:val="005C61D1"/>
    <w:rsid w:val="005C685A"/>
    <w:rsid w:val="005C79B5"/>
    <w:rsid w:val="005D0034"/>
    <w:rsid w:val="005D41D3"/>
    <w:rsid w:val="005D737A"/>
    <w:rsid w:val="005D769C"/>
    <w:rsid w:val="005E1AFA"/>
    <w:rsid w:val="005E39AA"/>
    <w:rsid w:val="005F1DC6"/>
    <w:rsid w:val="005F557A"/>
    <w:rsid w:val="005F68C4"/>
    <w:rsid w:val="0060160E"/>
    <w:rsid w:val="00604BF1"/>
    <w:rsid w:val="006065C8"/>
    <w:rsid w:val="00610B44"/>
    <w:rsid w:val="00611589"/>
    <w:rsid w:val="00622402"/>
    <w:rsid w:val="00622F22"/>
    <w:rsid w:val="006279B3"/>
    <w:rsid w:val="0063054A"/>
    <w:rsid w:val="00631449"/>
    <w:rsid w:val="006358D2"/>
    <w:rsid w:val="006407CA"/>
    <w:rsid w:val="006413E9"/>
    <w:rsid w:val="00642A23"/>
    <w:rsid w:val="00644575"/>
    <w:rsid w:val="006445D1"/>
    <w:rsid w:val="00647230"/>
    <w:rsid w:val="006506EA"/>
    <w:rsid w:val="00665949"/>
    <w:rsid w:val="00666B5B"/>
    <w:rsid w:val="00667430"/>
    <w:rsid w:val="00671272"/>
    <w:rsid w:val="006747E6"/>
    <w:rsid w:val="00677B4D"/>
    <w:rsid w:val="00680620"/>
    <w:rsid w:val="006823AB"/>
    <w:rsid w:val="00683DAF"/>
    <w:rsid w:val="00685B10"/>
    <w:rsid w:val="0069061E"/>
    <w:rsid w:val="00690E82"/>
    <w:rsid w:val="006934EC"/>
    <w:rsid w:val="006A39CF"/>
    <w:rsid w:val="006A49F3"/>
    <w:rsid w:val="006A66DE"/>
    <w:rsid w:val="006A671F"/>
    <w:rsid w:val="006B096C"/>
    <w:rsid w:val="006C1BFE"/>
    <w:rsid w:val="006C1E49"/>
    <w:rsid w:val="006C2010"/>
    <w:rsid w:val="006C26F9"/>
    <w:rsid w:val="006C5DD1"/>
    <w:rsid w:val="006C74F1"/>
    <w:rsid w:val="006D0AF3"/>
    <w:rsid w:val="006D77FB"/>
    <w:rsid w:val="006D7A55"/>
    <w:rsid w:val="006E69AE"/>
    <w:rsid w:val="006E7136"/>
    <w:rsid w:val="006F2BA2"/>
    <w:rsid w:val="006F745A"/>
    <w:rsid w:val="007039E1"/>
    <w:rsid w:val="00704251"/>
    <w:rsid w:val="007044A0"/>
    <w:rsid w:val="00704D4B"/>
    <w:rsid w:val="0070556F"/>
    <w:rsid w:val="00712839"/>
    <w:rsid w:val="007161BD"/>
    <w:rsid w:val="007169F6"/>
    <w:rsid w:val="00717AEB"/>
    <w:rsid w:val="007210B6"/>
    <w:rsid w:val="00722D8A"/>
    <w:rsid w:val="00725DA9"/>
    <w:rsid w:val="00725DAB"/>
    <w:rsid w:val="0073054C"/>
    <w:rsid w:val="007349C5"/>
    <w:rsid w:val="00735A37"/>
    <w:rsid w:val="0074023F"/>
    <w:rsid w:val="00747409"/>
    <w:rsid w:val="00751B9D"/>
    <w:rsid w:val="00753B2B"/>
    <w:rsid w:val="00755B0E"/>
    <w:rsid w:val="00767114"/>
    <w:rsid w:val="00772C10"/>
    <w:rsid w:val="007730F7"/>
    <w:rsid w:val="00773DC4"/>
    <w:rsid w:val="00775AD2"/>
    <w:rsid w:val="00782264"/>
    <w:rsid w:val="00783176"/>
    <w:rsid w:val="00784ADD"/>
    <w:rsid w:val="00787B04"/>
    <w:rsid w:val="00791A84"/>
    <w:rsid w:val="00792231"/>
    <w:rsid w:val="00792456"/>
    <w:rsid w:val="00792C87"/>
    <w:rsid w:val="0079559B"/>
    <w:rsid w:val="007A0192"/>
    <w:rsid w:val="007A0F75"/>
    <w:rsid w:val="007A4E5D"/>
    <w:rsid w:val="007A4FBD"/>
    <w:rsid w:val="007B42BC"/>
    <w:rsid w:val="007B682C"/>
    <w:rsid w:val="007C0D76"/>
    <w:rsid w:val="007C1BBF"/>
    <w:rsid w:val="007C1FC0"/>
    <w:rsid w:val="007D44A0"/>
    <w:rsid w:val="007D50E7"/>
    <w:rsid w:val="007E148D"/>
    <w:rsid w:val="007E50B4"/>
    <w:rsid w:val="007E7A85"/>
    <w:rsid w:val="007F0FE2"/>
    <w:rsid w:val="007F13F5"/>
    <w:rsid w:val="007F1D15"/>
    <w:rsid w:val="007F6618"/>
    <w:rsid w:val="007F73A9"/>
    <w:rsid w:val="008000C4"/>
    <w:rsid w:val="00801F3F"/>
    <w:rsid w:val="0080649B"/>
    <w:rsid w:val="00814F8A"/>
    <w:rsid w:val="008151FC"/>
    <w:rsid w:val="00816FB0"/>
    <w:rsid w:val="00817154"/>
    <w:rsid w:val="00821F6E"/>
    <w:rsid w:val="00822A80"/>
    <w:rsid w:val="008246E4"/>
    <w:rsid w:val="00827403"/>
    <w:rsid w:val="0084049A"/>
    <w:rsid w:val="00841C7F"/>
    <w:rsid w:val="00844F66"/>
    <w:rsid w:val="00846670"/>
    <w:rsid w:val="00850B51"/>
    <w:rsid w:val="008516FB"/>
    <w:rsid w:val="008527B5"/>
    <w:rsid w:val="00853A20"/>
    <w:rsid w:val="00853B77"/>
    <w:rsid w:val="00853E30"/>
    <w:rsid w:val="00854119"/>
    <w:rsid w:val="00856101"/>
    <w:rsid w:val="008562DC"/>
    <w:rsid w:val="008566F8"/>
    <w:rsid w:val="00861EFA"/>
    <w:rsid w:val="008629C6"/>
    <w:rsid w:val="0086342A"/>
    <w:rsid w:val="00863C5C"/>
    <w:rsid w:val="00863DB4"/>
    <w:rsid w:val="00864406"/>
    <w:rsid w:val="00866D3A"/>
    <w:rsid w:val="00867D3B"/>
    <w:rsid w:val="008717DC"/>
    <w:rsid w:val="008720E1"/>
    <w:rsid w:val="0087230B"/>
    <w:rsid w:val="00880B74"/>
    <w:rsid w:val="008864F1"/>
    <w:rsid w:val="00887D05"/>
    <w:rsid w:val="008948E0"/>
    <w:rsid w:val="00894C9C"/>
    <w:rsid w:val="00897FDB"/>
    <w:rsid w:val="008A23D8"/>
    <w:rsid w:val="008A3490"/>
    <w:rsid w:val="008A5FA1"/>
    <w:rsid w:val="008B027B"/>
    <w:rsid w:val="008B110C"/>
    <w:rsid w:val="008B7B6B"/>
    <w:rsid w:val="008B7F97"/>
    <w:rsid w:val="008C1457"/>
    <w:rsid w:val="008C1B4B"/>
    <w:rsid w:val="008C2499"/>
    <w:rsid w:val="008C3C0A"/>
    <w:rsid w:val="008C43A2"/>
    <w:rsid w:val="008C4DEF"/>
    <w:rsid w:val="008C594E"/>
    <w:rsid w:val="008D0586"/>
    <w:rsid w:val="008D21FB"/>
    <w:rsid w:val="008E04A0"/>
    <w:rsid w:val="008E6699"/>
    <w:rsid w:val="008F00BD"/>
    <w:rsid w:val="008F1722"/>
    <w:rsid w:val="008F5B9F"/>
    <w:rsid w:val="008F5D2F"/>
    <w:rsid w:val="008F774F"/>
    <w:rsid w:val="00900F63"/>
    <w:rsid w:val="00905B90"/>
    <w:rsid w:val="00906337"/>
    <w:rsid w:val="009130AD"/>
    <w:rsid w:val="00913A24"/>
    <w:rsid w:val="00921B6C"/>
    <w:rsid w:val="0092248D"/>
    <w:rsid w:val="009234F3"/>
    <w:rsid w:val="00924AE2"/>
    <w:rsid w:val="00932F31"/>
    <w:rsid w:val="00935615"/>
    <w:rsid w:val="00935BEC"/>
    <w:rsid w:val="00936B3B"/>
    <w:rsid w:val="0093705C"/>
    <w:rsid w:val="00937BE7"/>
    <w:rsid w:val="00940B94"/>
    <w:rsid w:val="00942FDA"/>
    <w:rsid w:val="00945988"/>
    <w:rsid w:val="00946A5E"/>
    <w:rsid w:val="00950BA2"/>
    <w:rsid w:val="00954C1C"/>
    <w:rsid w:val="0095628C"/>
    <w:rsid w:val="00957AB8"/>
    <w:rsid w:val="0096315E"/>
    <w:rsid w:val="009717D8"/>
    <w:rsid w:val="009746FD"/>
    <w:rsid w:val="00974A36"/>
    <w:rsid w:val="0097590E"/>
    <w:rsid w:val="00975F1C"/>
    <w:rsid w:val="009779F7"/>
    <w:rsid w:val="0098167B"/>
    <w:rsid w:val="009826C6"/>
    <w:rsid w:val="00982E16"/>
    <w:rsid w:val="009871C4"/>
    <w:rsid w:val="00993648"/>
    <w:rsid w:val="00995273"/>
    <w:rsid w:val="00996446"/>
    <w:rsid w:val="009A20C3"/>
    <w:rsid w:val="009A33E5"/>
    <w:rsid w:val="009A79FA"/>
    <w:rsid w:val="009B4FF6"/>
    <w:rsid w:val="009B6876"/>
    <w:rsid w:val="009C0E1C"/>
    <w:rsid w:val="009C10D7"/>
    <w:rsid w:val="009C1E01"/>
    <w:rsid w:val="009C38EE"/>
    <w:rsid w:val="009C52AA"/>
    <w:rsid w:val="009C5661"/>
    <w:rsid w:val="009C7ADA"/>
    <w:rsid w:val="009C7D20"/>
    <w:rsid w:val="009D0695"/>
    <w:rsid w:val="009D1958"/>
    <w:rsid w:val="009D3EF5"/>
    <w:rsid w:val="009D42B0"/>
    <w:rsid w:val="009D48F7"/>
    <w:rsid w:val="009D6CDD"/>
    <w:rsid w:val="009D7ADE"/>
    <w:rsid w:val="009E1812"/>
    <w:rsid w:val="009E3E05"/>
    <w:rsid w:val="009E7900"/>
    <w:rsid w:val="009F0EF1"/>
    <w:rsid w:val="009F3288"/>
    <w:rsid w:val="009F5672"/>
    <w:rsid w:val="009F5974"/>
    <w:rsid w:val="00A010EA"/>
    <w:rsid w:val="00A0116B"/>
    <w:rsid w:val="00A025A0"/>
    <w:rsid w:val="00A054CF"/>
    <w:rsid w:val="00A107F6"/>
    <w:rsid w:val="00A1297E"/>
    <w:rsid w:val="00A13E83"/>
    <w:rsid w:val="00A215CC"/>
    <w:rsid w:val="00A224CD"/>
    <w:rsid w:val="00A3129D"/>
    <w:rsid w:val="00A314C2"/>
    <w:rsid w:val="00A328D2"/>
    <w:rsid w:val="00A35686"/>
    <w:rsid w:val="00A414E8"/>
    <w:rsid w:val="00A421BE"/>
    <w:rsid w:val="00A424AF"/>
    <w:rsid w:val="00A50DDF"/>
    <w:rsid w:val="00A5433F"/>
    <w:rsid w:val="00A55ED2"/>
    <w:rsid w:val="00A5634A"/>
    <w:rsid w:val="00A578B7"/>
    <w:rsid w:val="00A6006B"/>
    <w:rsid w:val="00A604C3"/>
    <w:rsid w:val="00A6351F"/>
    <w:rsid w:val="00A63612"/>
    <w:rsid w:val="00A6784C"/>
    <w:rsid w:val="00A75D6E"/>
    <w:rsid w:val="00A75FC4"/>
    <w:rsid w:val="00A77945"/>
    <w:rsid w:val="00A851F5"/>
    <w:rsid w:val="00A8520D"/>
    <w:rsid w:val="00A906FE"/>
    <w:rsid w:val="00A92CE1"/>
    <w:rsid w:val="00A95293"/>
    <w:rsid w:val="00A95901"/>
    <w:rsid w:val="00A9690F"/>
    <w:rsid w:val="00A97437"/>
    <w:rsid w:val="00AA2445"/>
    <w:rsid w:val="00AA2B3A"/>
    <w:rsid w:val="00AA5CC8"/>
    <w:rsid w:val="00AB1BE6"/>
    <w:rsid w:val="00AB1E07"/>
    <w:rsid w:val="00AB26B2"/>
    <w:rsid w:val="00AB4CDF"/>
    <w:rsid w:val="00AB59CD"/>
    <w:rsid w:val="00AC2C43"/>
    <w:rsid w:val="00AC2D4F"/>
    <w:rsid w:val="00AC65B7"/>
    <w:rsid w:val="00AC6629"/>
    <w:rsid w:val="00AC6CDA"/>
    <w:rsid w:val="00AC6EBF"/>
    <w:rsid w:val="00AD2261"/>
    <w:rsid w:val="00AD2D26"/>
    <w:rsid w:val="00AD333C"/>
    <w:rsid w:val="00AD6D2E"/>
    <w:rsid w:val="00AD717E"/>
    <w:rsid w:val="00AE04E5"/>
    <w:rsid w:val="00AE0514"/>
    <w:rsid w:val="00AE6F2D"/>
    <w:rsid w:val="00AE77D2"/>
    <w:rsid w:val="00AF11BB"/>
    <w:rsid w:val="00AF1EF6"/>
    <w:rsid w:val="00AF22A7"/>
    <w:rsid w:val="00AF69E8"/>
    <w:rsid w:val="00B05704"/>
    <w:rsid w:val="00B058C4"/>
    <w:rsid w:val="00B07287"/>
    <w:rsid w:val="00B10823"/>
    <w:rsid w:val="00B11B17"/>
    <w:rsid w:val="00B13B35"/>
    <w:rsid w:val="00B14075"/>
    <w:rsid w:val="00B15983"/>
    <w:rsid w:val="00B21303"/>
    <w:rsid w:val="00B2250E"/>
    <w:rsid w:val="00B2392E"/>
    <w:rsid w:val="00B25E48"/>
    <w:rsid w:val="00B261E1"/>
    <w:rsid w:val="00B273D9"/>
    <w:rsid w:val="00B33099"/>
    <w:rsid w:val="00B35FCA"/>
    <w:rsid w:val="00B36DD6"/>
    <w:rsid w:val="00B40A7D"/>
    <w:rsid w:val="00B40CEC"/>
    <w:rsid w:val="00B427EA"/>
    <w:rsid w:val="00B42FB0"/>
    <w:rsid w:val="00B474C0"/>
    <w:rsid w:val="00B53EA8"/>
    <w:rsid w:val="00B63186"/>
    <w:rsid w:val="00B6324B"/>
    <w:rsid w:val="00B6431C"/>
    <w:rsid w:val="00B64D7E"/>
    <w:rsid w:val="00B70A9F"/>
    <w:rsid w:val="00B73297"/>
    <w:rsid w:val="00B734D0"/>
    <w:rsid w:val="00B73A12"/>
    <w:rsid w:val="00B86CD5"/>
    <w:rsid w:val="00B95116"/>
    <w:rsid w:val="00B9681D"/>
    <w:rsid w:val="00BA37DE"/>
    <w:rsid w:val="00BA3E6E"/>
    <w:rsid w:val="00BA435E"/>
    <w:rsid w:val="00BA4ABD"/>
    <w:rsid w:val="00BA670F"/>
    <w:rsid w:val="00BA7416"/>
    <w:rsid w:val="00BB2C89"/>
    <w:rsid w:val="00BB3FBC"/>
    <w:rsid w:val="00BB4E35"/>
    <w:rsid w:val="00BB62D3"/>
    <w:rsid w:val="00BB68C4"/>
    <w:rsid w:val="00BC2ECE"/>
    <w:rsid w:val="00BC68C2"/>
    <w:rsid w:val="00BC7427"/>
    <w:rsid w:val="00BD0520"/>
    <w:rsid w:val="00BD2AB2"/>
    <w:rsid w:val="00BD2DE6"/>
    <w:rsid w:val="00BD6D74"/>
    <w:rsid w:val="00BD6EDF"/>
    <w:rsid w:val="00BD7E64"/>
    <w:rsid w:val="00BE251E"/>
    <w:rsid w:val="00BE49D9"/>
    <w:rsid w:val="00BE6976"/>
    <w:rsid w:val="00BF08E2"/>
    <w:rsid w:val="00BF4661"/>
    <w:rsid w:val="00BF612F"/>
    <w:rsid w:val="00C00A18"/>
    <w:rsid w:val="00C01003"/>
    <w:rsid w:val="00C01197"/>
    <w:rsid w:val="00C02AC8"/>
    <w:rsid w:val="00C046F7"/>
    <w:rsid w:val="00C109E0"/>
    <w:rsid w:val="00C10F98"/>
    <w:rsid w:val="00C154E8"/>
    <w:rsid w:val="00C23B0D"/>
    <w:rsid w:val="00C2444A"/>
    <w:rsid w:val="00C2539D"/>
    <w:rsid w:val="00C25604"/>
    <w:rsid w:val="00C26074"/>
    <w:rsid w:val="00C27C3D"/>
    <w:rsid w:val="00C414C4"/>
    <w:rsid w:val="00C41FB8"/>
    <w:rsid w:val="00C434C4"/>
    <w:rsid w:val="00C43E1E"/>
    <w:rsid w:val="00C44AEC"/>
    <w:rsid w:val="00C47512"/>
    <w:rsid w:val="00C52703"/>
    <w:rsid w:val="00C5371D"/>
    <w:rsid w:val="00C5724A"/>
    <w:rsid w:val="00C57604"/>
    <w:rsid w:val="00C60AF6"/>
    <w:rsid w:val="00C6250F"/>
    <w:rsid w:val="00C632C0"/>
    <w:rsid w:val="00C72593"/>
    <w:rsid w:val="00C72F1C"/>
    <w:rsid w:val="00C75ED3"/>
    <w:rsid w:val="00C76BF9"/>
    <w:rsid w:val="00C77198"/>
    <w:rsid w:val="00C85EA1"/>
    <w:rsid w:val="00C86206"/>
    <w:rsid w:val="00C87998"/>
    <w:rsid w:val="00C879FF"/>
    <w:rsid w:val="00C9114E"/>
    <w:rsid w:val="00C924ED"/>
    <w:rsid w:val="00C92CC8"/>
    <w:rsid w:val="00C949A0"/>
    <w:rsid w:val="00C95B2C"/>
    <w:rsid w:val="00C97F40"/>
    <w:rsid w:val="00CA22AE"/>
    <w:rsid w:val="00CA415F"/>
    <w:rsid w:val="00CA7B48"/>
    <w:rsid w:val="00CA7FCF"/>
    <w:rsid w:val="00CB16FF"/>
    <w:rsid w:val="00CB389C"/>
    <w:rsid w:val="00CB5362"/>
    <w:rsid w:val="00CB61F7"/>
    <w:rsid w:val="00CB715B"/>
    <w:rsid w:val="00CC4E62"/>
    <w:rsid w:val="00CC4F0B"/>
    <w:rsid w:val="00CC5DE3"/>
    <w:rsid w:val="00CC6C00"/>
    <w:rsid w:val="00CC6D0F"/>
    <w:rsid w:val="00CC714B"/>
    <w:rsid w:val="00CC73CF"/>
    <w:rsid w:val="00CD027C"/>
    <w:rsid w:val="00CD0C30"/>
    <w:rsid w:val="00CD0E83"/>
    <w:rsid w:val="00CD1442"/>
    <w:rsid w:val="00CD5F8F"/>
    <w:rsid w:val="00CD6AC4"/>
    <w:rsid w:val="00CD7556"/>
    <w:rsid w:val="00CE0115"/>
    <w:rsid w:val="00CE1544"/>
    <w:rsid w:val="00CE34A5"/>
    <w:rsid w:val="00CE4B12"/>
    <w:rsid w:val="00CF421E"/>
    <w:rsid w:val="00CF4709"/>
    <w:rsid w:val="00D00821"/>
    <w:rsid w:val="00D01795"/>
    <w:rsid w:val="00D01AA8"/>
    <w:rsid w:val="00D0470D"/>
    <w:rsid w:val="00D04E79"/>
    <w:rsid w:val="00D05A81"/>
    <w:rsid w:val="00D072F1"/>
    <w:rsid w:val="00D0761A"/>
    <w:rsid w:val="00D10457"/>
    <w:rsid w:val="00D11D0C"/>
    <w:rsid w:val="00D12C16"/>
    <w:rsid w:val="00D13702"/>
    <w:rsid w:val="00D14320"/>
    <w:rsid w:val="00D15DD4"/>
    <w:rsid w:val="00D16CC8"/>
    <w:rsid w:val="00D17E6B"/>
    <w:rsid w:val="00D2094D"/>
    <w:rsid w:val="00D242C6"/>
    <w:rsid w:val="00D24D33"/>
    <w:rsid w:val="00D26287"/>
    <w:rsid w:val="00D33980"/>
    <w:rsid w:val="00D35F13"/>
    <w:rsid w:val="00D4096A"/>
    <w:rsid w:val="00D469E8"/>
    <w:rsid w:val="00D507E4"/>
    <w:rsid w:val="00D537A9"/>
    <w:rsid w:val="00D53A41"/>
    <w:rsid w:val="00D5416A"/>
    <w:rsid w:val="00D557DF"/>
    <w:rsid w:val="00D60985"/>
    <w:rsid w:val="00D6150B"/>
    <w:rsid w:val="00D669DB"/>
    <w:rsid w:val="00D66EA1"/>
    <w:rsid w:val="00D67630"/>
    <w:rsid w:val="00D714CA"/>
    <w:rsid w:val="00D7272D"/>
    <w:rsid w:val="00D76130"/>
    <w:rsid w:val="00D7645B"/>
    <w:rsid w:val="00D818E8"/>
    <w:rsid w:val="00D81A8F"/>
    <w:rsid w:val="00D827DC"/>
    <w:rsid w:val="00D856BE"/>
    <w:rsid w:val="00D869C2"/>
    <w:rsid w:val="00D910CD"/>
    <w:rsid w:val="00D92A93"/>
    <w:rsid w:val="00D9694A"/>
    <w:rsid w:val="00DA7A8A"/>
    <w:rsid w:val="00DB077E"/>
    <w:rsid w:val="00DB0E61"/>
    <w:rsid w:val="00DB2770"/>
    <w:rsid w:val="00DB4DD9"/>
    <w:rsid w:val="00DB7BF3"/>
    <w:rsid w:val="00DB7D22"/>
    <w:rsid w:val="00DC09D0"/>
    <w:rsid w:val="00DC4552"/>
    <w:rsid w:val="00DD051A"/>
    <w:rsid w:val="00DD14AF"/>
    <w:rsid w:val="00DE2754"/>
    <w:rsid w:val="00DE30ED"/>
    <w:rsid w:val="00DE3E5A"/>
    <w:rsid w:val="00DE4CEB"/>
    <w:rsid w:val="00DE766B"/>
    <w:rsid w:val="00DF4D72"/>
    <w:rsid w:val="00DF7A97"/>
    <w:rsid w:val="00E00505"/>
    <w:rsid w:val="00E015FC"/>
    <w:rsid w:val="00E034CA"/>
    <w:rsid w:val="00E04CF4"/>
    <w:rsid w:val="00E108D5"/>
    <w:rsid w:val="00E135D5"/>
    <w:rsid w:val="00E14AB5"/>
    <w:rsid w:val="00E16593"/>
    <w:rsid w:val="00E1793C"/>
    <w:rsid w:val="00E25C6E"/>
    <w:rsid w:val="00E26BD0"/>
    <w:rsid w:val="00E26C9E"/>
    <w:rsid w:val="00E27285"/>
    <w:rsid w:val="00E3349F"/>
    <w:rsid w:val="00E359EC"/>
    <w:rsid w:val="00E3684C"/>
    <w:rsid w:val="00E3798F"/>
    <w:rsid w:val="00E42E3F"/>
    <w:rsid w:val="00E445F9"/>
    <w:rsid w:val="00E4482A"/>
    <w:rsid w:val="00E47A4F"/>
    <w:rsid w:val="00E50EE0"/>
    <w:rsid w:val="00E51F98"/>
    <w:rsid w:val="00E54B70"/>
    <w:rsid w:val="00E623BB"/>
    <w:rsid w:val="00E63128"/>
    <w:rsid w:val="00E63625"/>
    <w:rsid w:val="00E75085"/>
    <w:rsid w:val="00E759B5"/>
    <w:rsid w:val="00E825CB"/>
    <w:rsid w:val="00E82E6F"/>
    <w:rsid w:val="00E83D01"/>
    <w:rsid w:val="00E8680C"/>
    <w:rsid w:val="00E90B8F"/>
    <w:rsid w:val="00E96716"/>
    <w:rsid w:val="00E976DB"/>
    <w:rsid w:val="00E97916"/>
    <w:rsid w:val="00EA1AC6"/>
    <w:rsid w:val="00EA225F"/>
    <w:rsid w:val="00EA4072"/>
    <w:rsid w:val="00EA620C"/>
    <w:rsid w:val="00EB0EB3"/>
    <w:rsid w:val="00EB26D6"/>
    <w:rsid w:val="00EB26E1"/>
    <w:rsid w:val="00EB3297"/>
    <w:rsid w:val="00EB4F7A"/>
    <w:rsid w:val="00EB5F1D"/>
    <w:rsid w:val="00EC2BEE"/>
    <w:rsid w:val="00EC305A"/>
    <w:rsid w:val="00EC42F4"/>
    <w:rsid w:val="00EC4FCB"/>
    <w:rsid w:val="00EC53CC"/>
    <w:rsid w:val="00EC54EA"/>
    <w:rsid w:val="00EC7622"/>
    <w:rsid w:val="00EC7D6B"/>
    <w:rsid w:val="00ED0B9F"/>
    <w:rsid w:val="00ED2065"/>
    <w:rsid w:val="00ED207F"/>
    <w:rsid w:val="00ED3290"/>
    <w:rsid w:val="00ED6507"/>
    <w:rsid w:val="00ED6BFA"/>
    <w:rsid w:val="00ED7E64"/>
    <w:rsid w:val="00EE4B06"/>
    <w:rsid w:val="00EE6218"/>
    <w:rsid w:val="00EF5418"/>
    <w:rsid w:val="00EF7886"/>
    <w:rsid w:val="00F013E1"/>
    <w:rsid w:val="00F06316"/>
    <w:rsid w:val="00F133B3"/>
    <w:rsid w:val="00F16C78"/>
    <w:rsid w:val="00F20001"/>
    <w:rsid w:val="00F2056D"/>
    <w:rsid w:val="00F27229"/>
    <w:rsid w:val="00F3043E"/>
    <w:rsid w:val="00F338DF"/>
    <w:rsid w:val="00F3691F"/>
    <w:rsid w:val="00F37E86"/>
    <w:rsid w:val="00F413DB"/>
    <w:rsid w:val="00F43AB5"/>
    <w:rsid w:val="00F506A4"/>
    <w:rsid w:val="00F51628"/>
    <w:rsid w:val="00F53C7E"/>
    <w:rsid w:val="00F5728D"/>
    <w:rsid w:val="00F60850"/>
    <w:rsid w:val="00F6090D"/>
    <w:rsid w:val="00F642E2"/>
    <w:rsid w:val="00F64C4E"/>
    <w:rsid w:val="00F722B4"/>
    <w:rsid w:val="00F80968"/>
    <w:rsid w:val="00F91D24"/>
    <w:rsid w:val="00F947AA"/>
    <w:rsid w:val="00F95DB0"/>
    <w:rsid w:val="00F96B70"/>
    <w:rsid w:val="00F97FCF"/>
    <w:rsid w:val="00FA231D"/>
    <w:rsid w:val="00FA4585"/>
    <w:rsid w:val="00FA72A0"/>
    <w:rsid w:val="00FA7F3B"/>
    <w:rsid w:val="00FB0915"/>
    <w:rsid w:val="00FB4D17"/>
    <w:rsid w:val="00FB6142"/>
    <w:rsid w:val="00FB6CC8"/>
    <w:rsid w:val="00FC1A16"/>
    <w:rsid w:val="00FC1A39"/>
    <w:rsid w:val="00FC6DA5"/>
    <w:rsid w:val="00FD2B42"/>
    <w:rsid w:val="00FD3309"/>
    <w:rsid w:val="00FD5026"/>
    <w:rsid w:val="00FD5F55"/>
    <w:rsid w:val="00FD6965"/>
    <w:rsid w:val="00FE12E7"/>
    <w:rsid w:val="00FE1698"/>
    <w:rsid w:val="00FE727A"/>
    <w:rsid w:val="00FF0D9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B02E"/>
  <w15:chartTrackingRefBased/>
  <w15:docId w15:val="{584578AA-B291-47CC-AA55-7EE3D2F4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7A4F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4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47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7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7A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7A4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7A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EC"/>
  </w:style>
  <w:style w:type="character" w:styleId="FollowedHyperlink">
    <w:name w:val="FollowedHyperlink"/>
    <w:basedOn w:val="DefaultParagraphFont"/>
    <w:uiPriority w:val="99"/>
    <w:semiHidden/>
    <w:unhideWhenUsed/>
    <w:rsid w:val="00073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drh.unl.edu/articles/promo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ommons.org/2014/07/24/digital-scholarship-and-the-tenure-and-promotion-proc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Sean Q.</dc:creator>
  <cp:keywords/>
  <dc:description/>
  <cp:lastModifiedBy>Edwards, Jeannette</cp:lastModifiedBy>
  <cp:revision>3</cp:revision>
  <dcterms:created xsi:type="dcterms:W3CDTF">2018-10-25T20:04:00Z</dcterms:created>
  <dcterms:modified xsi:type="dcterms:W3CDTF">2019-01-30T23:19:00Z</dcterms:modified>
</cp:coreProperties>
</file>