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47FB" w:rsidRDefault="00274B80">
      <w:pPr>
        <w:tabs>
          <w:tab w:val="left" w:pos="1620"/>
          <w:tab w:val="left" w:pos="5760"/>
        </w:tabs>
        <w:spacing w:line="240" w:lineRule="auto"/>
        <w:ind w:firstLine="2160"/>
        <w:rPr>
          <w:rFonts w:ascii="Times New Roman" w:eastAsia="Times New Roman" w:hAnsi="Times New Roman" w:cs="Times New Roman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6"/>
          <w:szCs w:val="26"/>
        </w:rPr>
        <w:t>Division of Academic Affairs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</w:rPr>
        <w:t>Policy Number:</w:t>
      </w:r>
      <w:r>
        <w:rPr>
          <w:rFonts w:ascii="Times New Roman" w:eastAsia="Times New Roman" w:hAnsi="Times New Roman" w:cs="Times New Roman"/>
        </w:rPr>
        <w:t xml:space="preserve">  17-xx</w:t>
      </w:r>
      <w:r>
        <w:rPr>
          <w:noProof/>
          <w:lang w:val="en-US"/>
        </w:rPr>
        <w:drawing>
          <wp:anchor distT="57150" distB="57150" distL="57150" distR="57150" simplePos="0" relativeHeight="251658240" behindDoc="0" locked="0" layoutInCell="1" hidden="0" allowOverlap="1">
            <wp:simplePos x="0" y="0"/>
            <wp:positionH relativeFrom="margin">
              <wp:posOffset>-180974</wp:posOffset>
            </wp:positionH>
            <wp:positionV relativeFrom="paragraph">
              <wp:posOffset>0</wp:posOffset>
            </wp:positionV>
            <wp:extent cx="6179820" cy="1371600"/>
            <wp:effectExtent l="0" t="0" r="0" b="0"/>
            <wp:wrapSquare wrapText="bothSides" distT="57150" distB="57150" distL="57150" distR="57150"/>
            <wp:docPr id="1" name="image2.jpg" descr="CI Policy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CI Policy logo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79820" cy="1371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C47FB" w:rsidRDefault="00274B80">
      <w:pPr>
        <w:tabs>
          <w:tab w:val="left" w:pos="1440"/>
          <w:tab w:val="left" w:pos="3600"/>
          <w:tab w:val="left" w:pos="5760"/>
        </w:tabs>
        <w:spacing w:line="240" w:lineRule="auto"/>
        <w:ind w:firstLine="21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Approved By: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</w:rPr>
        <w:t>Effective Date:</w:t>
      </w:r>
      <w:r>
        <w:rPr>
          <w:rFonts w:ascii="Times New Roman" w:eastAsia="Times New Roman" w:hAnsi="Times New Roman" w:cs="Times New Roman"/>
        </w:rPr>
        <w:t xml:space="preserve">  AY 2018-19</w:t>
      </w:r>
    </w:p>
    <w:p w:rsidR="00FC47FB" w:rsidRDefault="00274B80">
      <w:pPr>
        <w:tabs>
          <w:tab w:val="left" w:pos="1440"/>
          <w:tab w:val="left" w:pos="3600"/>
          <w:tab w:val="left" w:pos="5760"/>
        </w:tabs>
        <w:spacing w:line="240" w:lineRule="auto"/>
        <w:ind w:firstLine="21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Page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 of 2</w:t>
      </w:r>
    </w:p>
    <w:p w:rsidR="00FC47FB" w:rsidRDefault="00FC47FB"/>
    <w:p w:rsidR="00FC47FB" w:rsidRDefault="00FC47FB">
      <w:pPr>
        <w:jc w:val="center"/>
      </w:pPr>
    </w:p>
    <w:p w:rsidR="00FC47FB" w:rsidRDefault="00FC47FB">
      <w:pPr>
        <w:rPr>
          <w:b/>
          <w:sz w:val="26"/>
          <w:szCs w:val="26"/>
        </w:rPr>
      </w:pPr>
    </w:p>
    <w:p w:rsidR="00FC47FB" w:rsidRDefault="00274B80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Language Graduation Requirement</w:t>
      </w:r>
    </w:p>
    <w:p w:rsidR="00FC47FB" w:rsidRDefault="00FC47FB">
      <w:pPr>
        <w:rPr>
          <w:rFonts w:ascii="Times New Roman" w:eastAsia="Times New Roman" w:hAnsi="Times New Roman" w:cs="Times New Roman"/>
        </w:rPr>
      </w:pPr>
    </w:p>
    <w:p w:rsidR="00FC47FB" w:rsidRDefault="00274B80" w:rsidP="00B77EA8">
      <w:pPr>
        <w:tabs>
          <w:tab w:val="left" w:pos="2616"/>
        </w:tabs>
        <w:spacing w:line="240" w:lineRule="auto"/>
        <w:ind w:left="-360" w:firstLine="36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POLICY #: SP 17-xx</w:t>
      </w:r>
      <w:r w:rsidR="00B77EA8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FC47FB" w:rsidRDefault="00274B80">
      <w:pPr>
        <w:tabs>
          <w:tab w:val="left" w:pos="5970"/>
        </w:tabs>
        <w:spacing w:line="240" w:lineRule="auto"/>
        <w:ind w:left="-360"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Replaces Senate Policy (SP) 08-11.</w:t>
      </w:r>
    </w:p>
    <w:p w:rsidR="00FC47FB" w:rsidRDefault="00FC47FB">
      <w:pPr>
        <w:tabs>
          <w:tab w:val="left" w:pos="5970"/>
        </w:tabs>
        <w:spacing w:line="240" w:lineRule="auto"/>
        <w:ind w:left="-360"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FC47FB" w:rsidRDefault="00274B8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Drafted by: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Curriculum Committee: Jared Barton, Bob Bleicher, Blake Buller, Rachel Danielson,  Jasmine Delgado, Blake Gillespie, Jeanne Grier, Mary Laurence, Kristen Linton, Jesse Paredes, Monica Pereira, Monica Rivas, Janet Rizzoli, Andrea Skinner</w:t>
      </w:r>
    </w:p>
    <w:p w:rsidR="00FC47FB" w:rsidRDefault="00FC47F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C47FB" w:rsidRDefault="00274B8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Purpose: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 purpose of this policy is to bring SP 08-11 into alignment with the CSU Chancellor's Office Executive Order 1100 Revised, which will take effect in academic year (AY) 2018-2019, and CSUCI’s (CI’s)  SPs 16-11 and 16-12, which will take effect in AY 2019-2020.</w:t>
      </w:r>
    </w:p>
    <w:p w:rsidR="00FC47FB" w:rsidRDefault="00274B8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C47FB" w:rsidRDefault="00274B8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Background: </w:t>
      </w:r>
      <w:r>
        <w:rPr>
          <w:rFonts w:ascii="Times New Roman" w:eastAsia="Times New Roman" w:hAnsi="Times New Roman" w:cs="Times New Roman"/>
          <w:sz w:val="24"/>
          <w:szCs w:val="24"/>
        </w:rPr>
        <w:t>CI’s General Education (GE) pattern prior to AY 2018-2019 had four sub-areas within Area C. These subareas were as follows: C1: Art, C2: Literature, C3a: Language, and C3b: Multicultural. Beginning in AY 2018-2019, CI’s GE pattern will have two sub-areas within Area C. These subareas will be as follows: C1: Arts, which will include courses from the Arts, Cinema, Dance, Music, and Theater, and C2: Humanities, which will include courses from Literature, Philosophy, and Languages other than English.</w:t>
      </w:r>
    </w:p>
    <w:p w:rsidR="00FC47FB" w:rsidRDefault="00FC47F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C47FB" w:rsidRDefault="00274B8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According to the previous Language and Multicultural Requirements Policy (SP 08-11), CI students would typically fulfill the Language Requirement by taking a course from GE Area C3a. Since this GE sub-area will no longer exist in CI’s GE pattern beginning in AY 2018-2019, this necessitated the revision of the previous Language and Multicultural Requirements Policy (SP 08-11).</w:t>
      </w:r>
    </w:p>
    <w:p w:rsidR="00FC47FB" w:rsidRDefault="00FC47F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C47FB" w:rsidRDefault="00274B8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Applicability: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All CSUCI Undergraduate Students</w:t>
      </w:r>
    </w:p>
    <w:p w:rsidR="00274B80" w:rsidRDefault="00274B80">
      <w:pPr>
        <w:tabs>
          <w:tab w:val="left" w:pos="1440"/>
          <w:tab w:val="left" w:pos="3600"/>
          <w:tab w:val="left" w:pos="5760"/>
        </w:tabs>
        <w:spacing w:line="240" w:lineRule="auto"/>
        <w:ind w:firstLine="216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47FB" w:rsidRDefault="00274B80">
      <w:pPr>
        <w:tabs>
          <w:tab w:val="left" w:pos="1440"/>
          <w:tab w:val="left" w:pos="3600"/>
          <w:tab w:val="left" w:pos="5760"/>
        </w:tabs>
        <w:spacing w:line="240" w:lineRule="auto"/>
        <w:ind w:firstLine="216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Page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 of 2 </w:t>
      </w:r>
    </w:p>
    <w:p w:rsidR="00FC47FB" w:rsidRDefault="00274B8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C47FB" w:rsidRDefault="00274B8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Policy Text:</w:t>
      </w:r>
    </w:p>
    <w:p w:rsidR="00FC47FB" w:rsidRDefault="00274B8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Students will meet the Language Requirement when they do one of the following:</w:t>
      </w:r>
    </w:p>
    <w:p w:rsidR="00FC47FB" w:rsidRDefault="00FC47F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C47FB" w:rsidRDefault="00274B80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Earn a “C-” or better in a language other than English course from General Education (GE) Area C2: Humanities.</w:t>
      </w:r>
    </w:p>
    <w:p w:rsidR="00FC47FB" w:rsidRDefault="00274B80">
      <w:pPr>
        <w:numPr>
          <w:ilvl w:val="1"/>
          <w:numId w:val="1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Note: Students who are GE-certified in Area C must still meet the Language Requirement for graduation.</w:t>
      </w:r>
    </w:p>
    <w:p w:rsidR="00FC47FB" w:rsidRDefault="00FC47F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C47FB" w:rsidRDefault="00274B80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Demonstrate advanced proficiency in a language other than English by earning a grade of “C-” or better in an upper-division language (e.g. Spanish) course.</w:t>
      </w:r>
    </w:p>
    <w:p w:rsidR="00FC47FB" w:rsidRDefault="00274B80">
      <w:pPr>
        <w:numPr>
          <w:ilvl w:val="1"/>
          <w:numId w:val="1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Note: while students will meet the Language Requirement for graduation, they will not earn units in GE Area C2: Humanities.</w:t>
      </w:r>
    </w:p>
    <w:p w:rsidR="00FC47FB" w:rsidRDefault="00FC47F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C47FB" w:rsidRDefault="00274B80" w:rsidP="00B77EA8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Demonstrate proficiency through one of the following examinations: Advanced Placement (AP), College-Level</w:t>
      </w:r>
      <w:r w:rsidR="00B77EA8">
        <w:rPr>
          <w:rFonts w:ascii="Times New Roman" w:eastAsia="Times New Roman" w:hAnsi="Times New Roman" w:cs="Times New Roman"/>
          <w:sz w:val="24"/>
          <w:szCs w:val="24"/>
        </w:rPr>
        <w:t xml:space="preserve"> Examination Program (CLEP), </w:t>
      </w:r>
      <w:r>
        <w:rPr>
          <w:rFonts w:ascii="Times New Roman" w:eastAsia="Times New Roman" w:hAnsi="Times New Roman" w:cs="Times New Roman"/>
          <w:sz w:val="24"/>
          <w:szCs w:val="24"/>
        </w:rPr>
        <w:t>International Baccalaureate (IB)</w:t>
      </w:r>
      <w:r w:rsidR="00B77EA8" w:rsidRPr="00B77EA8">
        <w:rPr>
          <w:rFonts w:ascii="Times New Roman" w:eastAsia="Times New Roman" w:hAnsi="Times New Roman" w:cs="Times New Roman"/>
          <w:sz w:val="24"/>
          <w:szCs w:val="24"/>
        </w:rPr>
        <w:t>, or the American Council on the Teaching of Foreign Languages (ACTFL) Oral Proficiency Interview (OPI).</w:t>
      </w:r>
    </w:p>
    <w:p w:rsidR="00FC47FB" w:rsidRDefault="00FC47F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C47FB" w:rsidRDefault="00274B80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Provide a high school diploma with the California State Seal of Biliteracy on it.</w:t>
      </w:r>
    </w:p>
    <w:p w:rsidR="00FC47FB" w:rsidRDefault="00274B80">
      <w:pPr>
        <w:numPr>
          <w:ilvl w:val="1"/>
          <w:numId w:val="1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Note: while students will meet the Language Requirement for graduation, they will not earn college-level credit or units.</w:t>
      </w:r>
    </w:p>
    <w:p w:rsidR="00FC47FB" w:rsidRDefault="00FC47F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C47FB" w:rsidRDefault="00274B80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Study abroad and earn a “C-” or better in a native language course (other than English) in their host country.</w:t>
      </w:r>
    </w:p>
    <w:p w:rsidR="00FC47FB" w:rsidRDefault="00FC47F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C47FB" w:rsidRDefault="00274B80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Complete the Defense Language Institute (DLI) program in accordance with SP 10-08.</w:t>
      </w:r>
    </w:p>
    <w:p w:rsidR="00FC47FB" w:rsidRDefault="00274B80">
      <w:pPr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FC47FB" w:rsidRDefault="00FC47F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C47FB" w:rsidRDefault="00FC47F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C47FB" w:rsidRDefault="00FC47F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C47FB" w:rsidRDefault="00274B80">
      <w:pPr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sectPr w:rsidR="00FC47FB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66744"/>
    <w:multiLevelType w:val="multilevel"/>
    <w:tmpl w:val="D2BAC85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5DB335B"/>
    <w:multiLevelType w:val="multilevel"/>
    <w:tmpl w:val="CC6CED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7FB"/>
    <w:rsid w:val="00274B80"/>
    <w:rsid w:val="00710E28"/>
    <w:rsid w:val="007D1959"/>
    <w:rsid w:val="00B77EA8"/>
    <w:rsid w:val="00FC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A72EC6C-4416-4587-ADB9-FD86DAA8D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04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CSU Channel Islands</Company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Rivas, Monica</dc:creator>
  <cp:lastModifiedBy>Edwards, Jeannette</cp:lastModifiedBy>
  <cp:revision>2</cp:revision>
  <dcterms:created xsi:type="dcterms:W3CDTF">2018-01-29T18:26:00Z</dcterms:created>
  <dcterms:modified xsi:type="dcterms:W3CDTF">2018-01-29T18:26:00Z</dcterms:modified>
</cp:coreProperties>
</file>