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46A4" w14:textId="77777777" w:rsidR="0007504C" w:rsidRDefault="0007504C">
      <w:pPr>
        <w:pStyle w:val="BodyText"/>
        <w:spacing w:before="10"/>
        <w:rPr>
          <w:sz w:val="29"/>
        </w:rPr>
      </w:pPr>
    </w:p>
    <w:p w14:paraId="721FC1DD" w14:textId="77777777" w:rsidR="0007504C" w:rsidRDefault="00980A32">
      <w:pPr>
        <w:spacing w:before="88" w:line="344" w:lineRule="exact"/>
        <w:ind w:left="2204" w:right="200"/>
        <w:jc w:val="center"/>
        <w:rPr>
          <w:b/>
          <w:sz w:val="3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2548D3D" wp14:editId="70BB2550">
            <wp:simplePos x="0" y="0"/>
            <wp:positionH relativeFrom="page">
              <wp:posOffset>800100</wp:posOffset>
            </wp:positionH>
            <wp:positionV relativeFrom="paragraph">
              <wp:posOffset>-218136</wp:posOffset>
            </wp:positionV>
            <wp:extent cx="1170432" cy="11704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CALIFORNIA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STATE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UNIVERSITY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CHANNEL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ISLANDS</w:t>
      </w:r>
    </w:p>
    <w:p w14:paraId="475D35A5" w14:textId="77777777" w:rsidR="0007504C" w:rsidRDefault="00980A32">
      <w:pPr>
        <w:pStyle w:val="Title"/>
      </w:pPr>
      <w:r>
        <w:t>ACADEMIC</w:t>
      </w:r>
      <w:r>
        <w:rPr>
          <w:spacing w:val="-2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POLICY</w:t>
      </w:r>
    </w:p>
    <w:p w14:paraId="5DDFC63E" w14:textId="77777777" w:rsidR="0007504C" w:rsidRDefault="0007504C">
      <w:pPr>
        <w:pStyle w:val="BodyText"/>
        <w:rPr>
          <w:sz w:val="20"/>
        </w:rPr>
      </w:pPr>
    </w:p>
    <w:p w14:paraId="6CC5276A" w14:textId="77777777" w:rsidR="0007504C" w:rsidRDefault="0007504C">
      <w:pPr>
        <w:pStyle w:val="BodyText"/>
        <w:rPr>
          <w:sz w:val="20"/>
        </w:rPr>
      </w:pPr>
    </w:p>
    <w:p w14:paraId="6286071D" w14:textId="77777777" w:rsidR="0007504C" w:rsidRDefault="00A215E5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936B31" wp14:editId="6B2BD776">
                <wp:simplePos x="0" y="0"/>
                <wp:positionH relativeFrom="page">
                  <wp:posOffset>685800</wp:posOffset>
                </wp:positionH>
                <wp:positionV relativeFrom="paragraph">
                  <wp:posOffset>140335</wp:posOffset>
                </wp:positionV>
                <wp:extent cx="6400800" cy="349885"/>
                <wp:effectExtent l="0" t="0" r="12700" b="1841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91E7E" w14:textId="77777777" w:rsidR="0007504C" w:rsidRDefault="00980A32">
                            <w:pPr>
                              <w:spacing w:before="73"/>
                              <w:ind w:left="2197" w:right="21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Undergraduate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Load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Limitation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36B3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pt;margin-top:11.05pt;width:7in;height:2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" filled="f">
                <v:path arrowok="t"/>
                <v:textbox inset="0,0,0,0">
                  <w:txbxContent>
                    <w:p w14:paraId="17791E7E" w14:textId="77777777" w:rsidR="0007504C" w:rsidRDefault="00980A32">
                      <w:pPr>
                        <w:spacing w:before="73"/>
                        <w:ind w:left="2197" w:right="21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Policy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Undergraduate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Load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Limitation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CBDC3F" w14:textId="77777777" w:rsidR="0007504C" w:rsidRDefault="0007504C">
      <w:pPr>
        <w:pStyle w:val="BodyText"/>
        <w:rPr>
          <w:sz w:val="20"/>
        </w:rPr>
      </w:pPr>
    </w:p>
    <w:p w14:paraId="09CD2845" w14:textId="77777777" w:rsidR="0007504C" w:rsidRDefault="0007504C">
      <w:pPr>
        <w:pStyle w:val="BodyText"/>
        <w:spacing w:before="3"/>
        <w:rPr>
          <w:sz w:val="22"/>
        </w:rPr>
      </w:pPr>
    </w:p>
    <w:p w14:paraId="1E8E8834" w14:textId="1DE1EAB7" w:rsidR="0007504C" w:rsidRDefault="00980A32">
      <w:pPr>
        <w:ind w:left="100"/>
        <w:rPr>
          <w:sz w:val="24"/>
        </w:rPr>
      </w:pPr>
      <w:r>
        <w:rPr>
          <w:b/>
          <w:sz w:val="24"/>
        </w:rPr>
        <w:t>Policy #: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</w:t>
      </w:r>
      <w:r>
        <w:rPr>
          <w:b/>
          <w:spacing w:val="-2"/>
          <w:sz w:val="24"/>
        </w:rPr>
        <w:t xml:space="preserve"> </w:t>
      </w:r>
      <w:r w:rsidR="00425E23">
        <w:rPr>
          <w:b/>
          <w:sz w:val="24"/>
        </w:rPr>
        <w:t xml:space="preserve">XX-XX </w:t>
      </w:r>
      <w:r>
        <w:rPr>
          <w:sz w:val="24"/>
        </w:rPr>
        <w:t>(revision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 </w:t>
      </w:r>
      <w:r w:rsidR="00425E23">
        <w:rPr>
          <w:sz w:val="24"/>
        </w:rPr>
        <w:t>1</w:t>
      </w:r>
      <w:r w:rsidR="00D676D0">
        <w:rPr>
          <w:sz w:val="24"/>
        </w:rPr>
        <w:t>7</w:t>
      </w:r>
      <w:r w:rsidR="00425E23">
        <w:rPr>
          <w:sz w:val="24"/>
        </w:rPr>
        <w:t>-</w:t>
      </w:r>
      <w:r w:rsidR="00D676D0">
        <w:rPr>
          <w:sz w:val="24"/>
        </w:rPr>
        <w:t>10</w:t>
      </w:r>
      <w:r>
        <w:rPr>
          <w:sz w:val="24"/>
        </w:rPr>
        <w:t>, Undergraduate Unit Load)</w:t>
      </w:r>
    </w:p>
    <w:p w14:paraId="5D0C0203" w14:textId="77777777" w:rsidR="0007504C" w:rsidRDefault="0007504C">
      <w:pPr>
        <w:pStyle w:val="BodyText"/>
      </w:pPr>
    </w:p>
    <w:p w14:paraId="30B6261A" w14:textId="34AF1688" w:rsidR="0007504C" w:rsidRDefault="00980A32">
      <w:pPr>
        <w:pStyle w:val="BodyText"/>
        <w:ind w:left="100" w:right="480"/>
      </w:pPr>
      <w:r>
        <w:rPr>
          <w:b/>
        </w:rPr>
        <w:t>Drafted</w:t>
      </w:r>
      <w:r>
        <w:rPr>
          <w:b/>
          <w:spacing w:val="-2"/>
        </w:rPr>
        <w:t xml:space="preserve"> </w:t>
      </w:r>
      <w:r>
        <w:rPr>
          <w:b/>
        </w:rPr>
        <w:t>By:</w:t>
      </w:r>
      <w:r>
        <w:rPr>
          <w:b/>
          <w:spacing w:val="58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 w:rsidR="00425E23">
        <w:t>:</w:t>
      </w:r>
      <w:r w:rsidR="00D676D0">
        <w:t xml:space="preserve"> Julia Ornelas-Higdon (co-chair), Jacqueline Reynoso, </w:t>
      </w:r>
      <w:r w:rsidR="00816A44">
        <w:t xml:space="preserve">Melissa Soenke, Elizabeth </w:t>
      </w:r>
      <w:r w:rsidR="00D676D0">
        <w:t>Sowers (co-chair), Colleen Forest, Ernesto Guerrero</w:t>
      </w:r>
    </w:p>
    <w:p w14:paraId="56E07455" w14:textId="77777777" w:rsidR="0007504C" w:rsidRDefault="0007504C">
      <w:pPr>
        <w:pStyle w:val="BodyText"/>
      </w:pPr>
    </w:p>
    <w:p w14:paraId="7BDBC641" w14:textId="02EFB001" w:rsidR="0007504C" w:rsidRDefault="00980A32">
      <w:pPr>
        <w:ind w:left="100"/>
        <w:rPr>
          <w:b/>
          <w:spacing w:val="-2"/>
          <w:sz w:val="24"/>
        </w:rPr>
      </w:pPr>
      <w:r>
        <w:rPr>
          <w:b/>
          <w:sz w:val="24"/>
        </w:rPr>
        <w:t>Approval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2"/>
          <w:sz w:val="24"/>
        </w:rPr>
        <w:t xml:space="preserve"> </w:t>
      </w:r>
    </w:p>
    <w:p w14:paraId="403FD1EE" w14:textId="6B6580CF" w:rsidR="00425E23" w:rsidRDefault="00425E23">
      <w:pPr>
        <w:ind w:left="100"/>
        <w:rPr>
          <w:b/>
          <w:spacing w:val="-2"/>
          <w:sz w:val="24"/>
        </w:rPr>
      </w:pPr>
    </w:p>
    <w:p w14:paraId="300B84E1" w14:textId="1154C57D" w:rsidR="00425E23" w:rsidRDefault="00425E23">
      <w:pPr>
        <w:ind w:left="100"/>
        <w:rPr>
          <w:b/>
          <w:spacing w:val="-2"/>
          <w:sz w:val="24"/>
        </w:rPr>
      </w:pPr>
      <w:r>
        <w:rPr>
          <w:b/>
          <w:spacing w:val="-2"/>
          <w:sz w:val="24"/>
        </w:rPr>
        <w:t>00/00/202</w:t>
      </w:r>
      <w:r w:rsidR="003908D2">
        <w:rPr>
          <w:b/>
          <w:spacing w:val="-2"/>
          <w:sz w:val="24"/>
        </w:rPr>
        <w:t>2</w:t>
      </w:r>
    </w:p>
    <w:p w14:paraId="39CB170F" w14:textId="3F4075CA" w:rsidR="00425E23" w:rsidRDefault="00425E23">
      <w:pPr>
        <w:ind w:left="100"/>
        <w:rPr>
          <w:b/>
          <w:spacing w:val="-2"/>
          <w:sz w:val="24"/>
        </w:rPr>
      </w:pPr>
    </w:p>
    <w:p w14:paraId="26F389F8" w14:textId="5F512CBF" w:rsidR="00425E23" w:rsidRDefault="00425E23">
      <w:pPr>
        <w:ind w:left="100"/>
        <w:rPr>
          <w:b/>
          <w:spacing w:val="-2"/>
          <w:sz w:val="24"/>
        </w:rPr>
      </w:pPr>
      <w:r>
        <w:rPr>
          <w:b/>
          <w:spacing w:val="-2"/>
          <w:sz w:val="24"/>
        </w:rPr>
        <w:t>Effective Date:</w:t>
      </w:r>
    </w:p>
    <w:p w14:paraId="482E7EAB" w14:textId="765B99AF" w:rsidR="00425E23" w:rsidRDefault="00425E23">
      <w:pPr>
        <w:ind w:left="100"/>
        <w:rPr>
          <w:b/>
          <w:spacing w:val="-2"/>
          <w:sz w:val="24"/>
        </w:rPr>
      </w:pPr>
    </w:p>
    <w:p w14:paraId="3323D1B3" w14:textId="6E9DC92D" w:rsidR="00425E23" w:rsidRDefault="00425E23">
      <w:pPr>
        <w:ind w:left="100"/>
        <w:rPr>
          <w:sz w:val="24"/>
        </w:rPr>
      </w:pPr>
      <w:r>
        <w:rPr>
          <w:b/>
          <w:spacing w:val="-2"/>
          <w:sz w:val="24"/>
        </w:rPr>
        <w:t>TBD</w:t>
      </w:r>
    </w:p>
    <w:p w14:paraId="3951A29A" w14:textId="77777777" w:rsidR="0007504C" w:rsidRDefault="0007504C">
      <w:pPr>
        <w:pStyle w:val="BodyText"/>
      </w:pPr>
    </w:p>
    <w:p w14:paraId="1C85C058" w14:textId="069AF9F4" w:rsidR="00425E23" w:rsidRDefault="00425E23">
      <w:pPr>
        <w:ind w:left="100"/>
        <w:rPr>
          <w:b/>
          <w:sz w:val="24"/>
        </w:rPr>
      </w:pPr>
      <w:r>
        <w:rPr>
          <w:b/>
          <w:sz w:val="24"/>
        </w:rPr>
        <w:t>Accountability: Academic Affairs</w:t>
      </w:r>
    </w:p>
    <w:p w14:paraId="31AA1F2E" w14:textId="77777777" w:rsidR="00425E23" w:rsidRDefault="00425E23">
      <w:pPr>
        <w:ind w:left="100"/>
        <w:rPr>
          <w:b/>
          <w:sz w:val="24"/>
        </w:rPr>
      </w:pPr>
    </w:p>
    <w:p w14:paraId="0BD7B282" w14:textId="5230B55A" w:rsidR="0007504C" w:rsidRDefault="00980A32">
      <w:pPr>
        <w:ind w:left="100"/>
        <w:rPr>
          <w:sz w:val="24"/>
        </w:rPr>
      </w:pPr>
      <w:r>
        <w:rPr>
          <w:b/>
          <w:sz w:val="24"/>
        </w:rPr>
        <w:t>Applicability: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All CSU Channel Islands undergraduate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</w:p>
    <w:p w14:paraId="6CE7E06B" w14:textId="77777777" w:rsidR="0007504C" w:rsidRDefault="0007504C">
      <w:pPr>
        <w:pStyle w:val="BodyText"/>
      </w:pPr>
    </w:p>
    <w:p w14:paraId="169955BF" w14:textId="2809BAEA" w:rsidR="0007504C" w:rsidRDefault="00980A32">
      <w:pPr>
        <w:pStyle w:val="BodyText"/>
        <w:ind w:left="100"/>
      </w:pPr>
      <w:r>
        <w:rPr>
          <w:b/>
        </w:rPr>
        <w:t>Purpose: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425E23">
        <w:t>update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students</w:t>
      </w:r>
      <w:r w:rsidR="00425E23">
        <w:t xml:space="preserve"> to include summer </w:t>
      </w:r>
      <w:r w:rsidR="00816A44">
        <w:t>and winter terms</w:t>
      </w:r>
    </w:p>
    <w:p w14:paraId="137B3105" w14:textId="77777777" w:rsidR="0007504C" w:rsidRDefault="0007504C">
      <w:pPr>
        <w:pStyle w:val="BodyText"/>
      </w:pPr>
    </w:p>
    <w:p w14:paraId="2E8C24D2" w14:textId="77777777" w:rsidR="00816A44" w:rsidRDefault="00980A32" w:rsidP="00816A44">
      <w:pPr>
        <w:pStyle w:val="BodyText"/>
        <w:ind w:left="100" w:right="98"/>
      </w:pPr>
      <w:r>
        <w:rPr>
          <w:b/>
        </w:rPr>
        <w:t>Background:</w:t>
      </w:r>
      <w:r>
        <w:rPr>
          <w:b/>
          <w:spacing w:val="-1"/>
        </w:rPr>
        <w:t xml:space="preserve"> </w:t>
      </w:r>
      <w:r>
        <w:t>SP</w:t>
      </w:r>
      <w:r>
        <w:rPr>
          <w:spacing w:val="-1"/>
        </w:rPr>
        <w:t xml:space="preserve"> </w:t>
      </w:r>
      <w:r w:rsidR="00425E23">
        <w:t>1</w:t>
      </w:r>
      <w:r w:rsidR="007F1ED1">
        <w:t>7</w:t>
      </w:r>
      <w:r>
        <w:t>-</w:t>
      </w:r>
      <w:r w:rsidR="007F1ED1">
        <w:t>10</w:t>
      </w:r>
      <w:r>
        <w:rPr>
          <w:spacing w:val="-1"/>
        </w:rPr>
        <w:t xml:space="preserve"> </w:t>
      </w:r>
      <w:r>
        <w:t>establishes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students</w:t>
      </w:r>
      <w:r w:rsidR="00D676D0">
        <w:rPr>
          <w:spacing w:val="-2"/>
        </w:rPr>
        <w:t>;</w:t>
      </w:r>
      <w:r w:rsidR="00425E23"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means</w:t>
      </w:r>
      <w:r>
        <w:rPr>
          <w:spacing w:val="-57"/>
        </w:rPr>
        <w:t xml:space="preserve"> </w:t>
      </w:r>
      <w:r w:rsidR="00D676D0">
        <w:rPr>
          <w:spacing w:val="-57"/>
        </w:rPr>
        <w:t xml:space="preserve"> </w:t>
      </w:r>
      <w:r w:rsidR="00D676D0">
        <w:t xml:space="preserve"> for</w:t>
      </w:r>
      <w:r>
        <w:t xml:space="preserve"> exceeding such limitations</w:t>
      </w:r>
      <w:r w:rsidR="00D676D0">
        <w:t>;</w:t>
      </w:r>
      <w:r w:rsidR="00425E23">
        <w:t xml:space="preserve"> </w:t>
      </w:r>
      <w:r>
        <w:t>creat</w:t>
      </w:r>
      <w:r w:rsidR="00425E23">
        <w:t>es</w:t>
      </w:r>
      <w:r>
        <w:t xml:space="preserve"> a lower unit load limitation for students on academic </w:t>
      </w:r>
      <w:r w:rsidR="00311BDF">
        <w:t>notice</w:t>
      </w:r>
      <w:r w:rsidR="00D676D0">
        <w:t>;</w:t>
      </w:r>
      <w:r w:rsidR="00425E23">
        <w:t xml:space="preserve"> and</w:t>
      </w:r>
      <w:r>
        <w:rPr>
          <w:spacing w:val="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 xml:space="preserve">on academic </w:t>
      </w:r>
      <w:r w:rsidR="00311BDF">
        <w:t>notice</w:t>
      </w:r>
      <w:r w:rsidR="00311BDF">
        <w:rPr>
          <w:spacing w:val="-1"/>
        </w:rPr>
        <w:t xml:space="preserve"> </w:t>
      </w:r>
      <w:r>
        <w:t>may pursue</w:t>
      </w:r>
      <w:r>
        <w:rPr>
          <w:spacing w:val="-1"/>
        </w:rPr>
        <w:t xml:space="preserve"> </w:t>
      </w:r>
      <w:r>
        <w:t>to exceed the</w:t>
      </w:r>
      <w:r>
        <w:rPr>
          <w:spacing w:val="-1"/>
        </w:rPr>
        <w:t xml:space="preserve"> </w:t>
      </w:r>
      <w:r>
        <w:t>new limitation.</w:t>
      </w:r>
      <w:r w:rsidR="00425E23">
        <w:t xml:space="preserve">  </w:t>
      </w:r>
      <w:r w:rsidR="00425E23" w:rsidRPr="00D676D0">
        <w:t xml:space="preserve">This revised policy maintains </w:t>
      </w:r>
      <w:proofErr w:type="gramStart"/>
      <w:r w:rsidR="00425E23" w:rsidRPr="00D676D0">
        <w:t>all of</w:t>
      </w:r>
      <w:proofErr w:type="gramEnd"/>
      <w:r w:rsidR="00425E23" w:rsidRPr="00D676D0">
        <w:t xml:space="preserve"> these elements of the prior policy, while also establishing a unit load limitation for undergraduate students in summer </w:t>
      </w:r>
      <w:r w:rsidR="00D676D0" w:rsidRPr="00D676D0">
        <w:t xml:space="preserve">and winter </w:t>
      </w:r>
      <w:r w:rsidR="00816A44">
        <w:t>terms</w:t>
      </w:r>
      <w:r w:rsidR="00425E23" w:rsidRPr="00D676D0">
        <w:t>.</w:t>
      </w:r>
    </w:p>
    <w:p w14:paraId="6D94CA6A" w14:textId="77777777" w:rsidR="00816A44" w:rsidRDefault="00816A44" w:rsidP="00816A44">
      <w:pPr>
        <w:pStyle w:val="BodyText"/>
        <w:ind w:left="100" w:right="98"/>
        <w:rPr>
          <w:b/>
        </w:rPr>
      </w:pPr>
    </w:p>
    <w:p w14:paraId="400A78F9" w14:textId="516D6A53" w:rsidR="0007504C" w:rsidRPr="00816A44" w:rsidRDefault="00980A32" w:rsidP="00816A44">
      <w:pPr>
        <w:pStyle w:val="BodyText"/>
        <w:ind w:left="100" w:right="98"/>
      </w:pPr>
      <w:r>
        <w:rPr>
          <w:b/>
        </w:rPr>
        <w:t>Policy:</w:t>
      </w:r>
    </w:p>
    <w:p w14:paraId="6CCFC00C" w14:textId="3CDB397B" w:rsidR="0007504C" w:rsidRDefault="00980A32">
      <w:pPr>
        <w:pStyle w:val="ListParagraph"/>
        <w:numPr>
          <w:ilvl w:val="0"/>
          <w:numId w:val="1"/>
        </w:numPr>
        <w:tabs>
          <w:tab w:val="left" w:pos="820"/>
        </w:tabs>
        <w:ind w:right="906"/>
        <w:rPr>
          <w:sz w:val="24"/>
        </w:rPr>
      </w:pPr>
      <w:r>
        <w:rPr>
          <w:sz w:val="24"/>
        </w:rPr>
        <w:t>An undergraduate student in good academic standing may enroll in up to 18 units without</w:t>
      </w:r>
      <w:r>
        <w:rPr>
          <w:spacing w:val="-58"/>
          <w:sz w:val="24"/>
        </w:rPr>
        <w:t xml:space="preserve"> </w:t>
      </w:r>
      <w:r w:rsidR="00816A44">
        <w:rPr>
          <w:spacing w:val="-58"/>
          <w:sz w:val="24"/>
        </w:rPr>
        <w:t xml:space="preserve"> </w:t>
      </w:r>
      <w:r w:rsidR="00816A44">
        <w:rPr>
          <w:sz w:val="24"/>
        </w:rPr>
        <w:t xml:space="preserve"> advisor approval.</w:t>
      </w:r>
    </w:p>
    <w:p w14:paraId="79077328" w14:textId="431B8783" w:rsidR="0007504C" w:rsidRDefault="00980A32">
      <w:pPr>
        <w:pStyle w:val="ListParagraph"/>
        <w:numPr>
          <w:ilvl w:val="0"/>
          <w:numId w:val="1"/>
        </w:numPr>
        <w:tabs>
          <w:tab w:val="left" w:pos="820"/>
        </w:tabs>
        <w:ind w:left="819" w:right="518"/>
        <w:rPr>
          <w:sz w:val="24"/>
        </w:rPr>
      </w:pPr>
      <w:r>
        <w:rPr>
          <w:sz w:val="24"/>
        </w:rPr>
        <w:t xml:space="preserve">An undergraduate student on academic </w:t>
      </w:r>
      <w:r w:rsidR="00A1579D">
        <w:rPr>
          <w:sz w:val="24"/>
        </w:rPr>
        <w:t xml:space="preserve">notice </w:t>
      </w:r>
      <w:r>
        <w:rPr>
          <w:sz w:val="24"/>
        </w:rPr>
        <w:t>may enroll in up to 1</w:t>
      </w:r>
      <w:r w:rsidR="007F1ED1">
        <w:rPr>
          <w:sz w:val="24"/>
        </w:rPr>
        <w:t>4</w:t>
      </w:r>
      <w:r>
        <w:rPr>
          <w:sz w:val="24"/>
        </w:rPr>
        <w:t xml:space="preserve"> units without </w:t>
      </w:r>
      <w:proofErr w:type="gramStart"/>
      <w:r>
        <w:rPr>
          <w:sz w:val="24"/>
        </w:rPr>
        <w:t>advisor</w:t>
      </w:r>
      <w:r>
        <w:rPr>
          <w:spacing w:val="-57"/>
          <w:sz w:val="24"/>
        </w:rPr>
        <w:t xml:space="preserve"> </w:t>
      </w:r>
      <w:r w:rsidR="00816A44">
        <w:rPr>
          <w:sz w:val="24"/>
        </w:rPr>
        <w:t xml:space="preserve"> approval</w:t>
      </w:r>
      <w:proofErr w:type="gramEnd"/>
      <w:r w:rsidR="00816A44">
        <w:rPr>
          <w:sz w:val="24"/>
        </w:rPr>
        <w:t>.</w:t>
      </w:r>
    </w:p>
    <w:p w14:paraId="2DD9CDD4" w14:textId="3510E035" w:rsidR="0007504C" w:rsidRDefault="00980A32">
      <w:pPr>
        <w:pStyle w:val="ListParagraph"/>
        <w:numPr>
          <w:ilvl w:val="0"/>
          <w:numId w:val="1"/>
        </w:numPr>
        <w:tabs>
          <w:tab w:val="left" w:pos="820"/>
        </w:tabs>
        <w:ind w:left="819" w:right="312"/>
        <w:rPr>
          <w:sz w:val="24"/>
        </w:rPr>
      </w:pPr>
      <w:r>
        <w:rPr>
          <w:sz w:val="24"/>
        </w:rPr>
        <w:t xml:space="preserve">Undergraduate students in good academic standing who wish to enroll in more than </w:t>
      </w:r>
      <w:r>
        <w:rPr>
          <w:sz w:val="24"/>
        </w:rPr>
        <w:lastRenderedPageBreak/>
        <w:t xml:space="preserve">18 units </w:t>
      </w:r>
      <w:proofErr w:type="gramStart"/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 w:rsidR="00202451">
        <w:rPr>
          <w:sz w:val="24"/>
        </w:rPr>
        <w:t xml:space="preserve"> required</w:t>
      </w:r>
      <w:proofErr w:type="gramEnd"/>
      <w:r>
        <w:rPr>
          <w:sz w:val="24"/>
        </w:rPr>
        <w:t xml:space="preserve"> to have</w:t>
      </w:r>
    </w:p>
    <w:p w14:paraId="17BA0114" w14:textId="24714799" w:rsidR="0007504C" w:rsidRDefault="00980A32">
      <w:pPr>
        <w:pStyle w:val="ListParagraph"/>
        <w:numPr>
          <w:ilvl w:val="1"/>
          <w:numId w:val="1"/>
        </w:numPr>
        <w:tabs>
          <w:tab w:val="left" w:pos="1540"/>
        </w:tabs>
        <w:ind w:left="1539" w:right="539"/>
        <w:rPr>
          <w:sz w:val="24"/>
        </w:rPr>
      </w:pPr>
      <w:r>
        <w:rPr>
          <w:sz w:val="24"/>
        </w:rPr>
        <w:t xml:space="preserve">written approval from the chair or a faculty advisor in the student’s declared major, </w:t>
      </w:r>
      <w:proofErr w:type="gramStart"/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 w:rsidR="00202451">
        <w:rPr>
          <w:sz w:val="24"/>
        </w:rPr>
        <w:t xml:space="preserve"> specified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program,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 w:rsidR="007F1ED1">
        <w:rPr>
          <w:sz w:val="24"/>
        </w:rPr>
        <w:t xml:space="preserve"> an academic advisor, or</w:t>
      </w:r>
    </w:p>
    <w:p w14:paraId="55C8258B" w14:textId="777ED1E1" w:rsidR="0007504C" w:rsidRDefault="00816A44">
      <w:pPr>
        <w:pStyle w:val="ListParagraph"/>
        <w:numPr>
          <w:ilvl w:val="1"/>
          <w:numId w:val="1"/>
        </w:numPr>
        <w:tabs>
          <w:tab w:val="left" w:pos="1540"/>
        </w:tabs>
        <w:ind w:hanging="361"/>
        <w:rPr>
          <w:sz w:val="24"/>
        </w:rPr>
      </w:pPr>
      <w:r>
        <w:rPr>
          <w:sz w:val="24"/>
        </w:rPr>
        <w:t xml:space="preserve">if the student has not yet declared a major, </w:t>
      </w:r>
      <w:r w:rsidR="00980A32">
        <w:rPr>
          <w:sz w:val="24"/>
        </w:rPr>
        <w:t>written</w:t>
      </w:r>
      <w:r w:rsidR="00980A32">
        <w:rPr>
          <w:spacing w:val="-1"/>
          <w:sz w:val="24"/>
        </w:rPr>
        <w:t xml:space="preserve"> </w:t>
      </w:r>
      <w:r w:rsidR="00980A32">
        <w:rPr>
          <w:sz w:val="24"/>
        </w:rPr>
        <w:t>approval</w:t>
      </w:r>
      <w:r w:rsidR="00980A32">
        <w:rPr>
          <w:spacing w:val="-1"/>
          <w:sz w:val="24"/>
        </w:rPr>
        <w:t xml:space="preserve"> </w:t>
      </w:r>
      <w:r w:rsidR="00980A32">
        <w:rPr>
          <w:sz w:val="24"/>
        </w:rPr>
        <w:t>from</w:t>
      </w:r>
      <w:r w:rsidR="00980A32">
        <w:rPr>
          <w:spacing w:val="-2"/>
          <w:sz w:val="24"/>
        </w:rPr>
        <w:t xml:space="preserve"> </w:t>
      </w:r>
      <w:r w:rsidR="00980A32">
        <w:rPr>
          <w:sz w:val="24"/>
        </w:rPr>
        <w:t>an</w:t>
      </w:r>
      <w:r w:rsidR="00980A32">
        <w:rPr>
          <w:spacing w:val="-1"/>
          <w:sz w:val="24"/>
        </w:rPr>
        <w:t xml:space="preserve"> </w:t>
      </w:r>
      <w:r w:rsidR="00980A32">
        <w:rPr>
          <w:sz w:val="24"/>
        </w:rPr>
        <w:t>academic advisor</w:t>
      </w:r>
      <w:r>
        <w:rPr>
          <w:sz w:val="24"/>
        </w:rPr>
        <w:t>.</w:t>
      </w:r>
    </w:p>
    <w:p w14:paraId="5130A0CD" w14:textId="77777777" w:rsidR="00816A44" w:rsidRPr="00985F18" w:rsidRDefault="00816A44" w:rsidP="00816A44">
      <w:pPr>
        <w:widowControl/>
        <w:numPr>
          <w:ilvl w:val="0"/>
          <w:numId w:val="1"/>
        </w:numPr>
        <w:autoSpaceDE/>
        <w:autoSpaceDN/>
        <w:rPr>
          <w:bCs/>
          <w:color w:val="000000"/>
          <w:sz w:val="24"/>
          <w:szCs w:val="24"/>
        </w:rPr>
      </w:pPr>
      <w:r w:rsidRPr="00985F18">
        <w:rPr>
          <w:bCs/>
          <w:color w:val="000000"/>
          <w:sz w:val="24"/>
          <w:szCs w:val="24"/>
        </w:rPr>
        <w:t>Program chairs will be notified of decisions made by academic advisors within 1 business day for students in their major and chairs will retain the authority to override these decisions.</w:t>
      </w:r>
    </w:p>
    <w:p w14:paraId="5195B648" w14:textId="77777777" w:rsidR="00816A44" w:rsidRPr="00985F18" w:rsidRDefault="00816A44" w:rsidP="00816A44">
      <w:pPr>
        <w:widowControl/>
        <w:numPr>
          <w:ilvl w:val="1"/>
          <w:numId w:val="1"/>
        </w:numPr>
        <w:autoSpaceDE/>
        <w:autoSpaceDN/>
        <w:rPr>
          <w:bCs/>
          <w:color w:val="000000"/>
          <w:sz w:val="24"/>
          <w:szCs w:val="24"/>
        </w:rPr>
      </w:pPr>
      <w:r w:rsidRPr="00985F18">
        <w:rPr>
          <w:bCs/>
          <w:color w:val="000000"/>
          <w:sz w:val="24"/>
          <w:szCs w:val="24"/>
        </w:rPr>
        <w:t>Programs may coordinate with Academic Advising regarding specific guidelines for approving excess units.</w:t>
      </w:r>
    </w:p>
    <w:p w14:paraId="7A55380F" w14:textId="6D501C4F" w:rsidR="0007504C" w:rsidRDefault="00980A32">
      <w:pPr>
        <w:pStyle w:val="ListParagraph"/>
        <w:numPr>
          <w:ilvl w:val="0"/>
          <w:numId w:val="1"/>
        </w:numPr>
        <w:tabs>
          <w:tab w:val="left" w:pos="820"/>
        </w:tabs>
        <w:ind w:right="692"/>
        <w:rPr>
          <w:sz w:val="24"/>
        </w:rPr>
      </w:pPr>
      <w:r>
        <w:rPr>
          <w:sz w:val="24"/>
        </w:rPr>
        <w:t xml:space="preserve">Undergraduate students on academic </w:t>
      </w:r>
      <w:r w:rsidR="00A1579D">
        <w:rPr>
          <w:sz w:val="24"/>
        </w:rPr>
        <w:t xml:space="preserve">notice </w:t>
      </w:r>
      <w:r>
        <w:rPr>
          <w:sz w:val="24"/>
        </w:rPr>
        <w:t>who wish to enroll in more than 1</w:t>
      </w:r>
      <w:r w:rsidR="007F1ED1">
        <w:rPr>
          <w:sz w:val="24"/>
        </w:rPr>
        <w:t>4</w:t>
      </w:r>
      <w:r>
        <w:rPr>
          <w:sz w:val="24"/>
        </w:rPr>
        <w:t xml:space="preserve"> units are</w:t>
      </w:r>
      <w:r>
        <w:rPr>
          <w:spacing w:val="-57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 have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academic advisor’s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14:paraId="2DF415A8" w14:textId="4F0F60D8" w:rsidR="00425E23" w:rsidRPr="00816A44" w:rsidRDefault="00425E23">
      <w:pPr>
        <w:pStyle w:val="ListParagraph"/>
        <w:numPr>
          <w:ilvl w:val="0"/>
          <w:numId w:val="1"/>
        </w:numPr>
        <w:tabs>
          <w:tab w:val="left" w:pos="820"/>
        </w:tabs>
        <w:ind w:right="692"/>
        <w:rPr>
          <w:sz w:val="24"/>
        </w:rPr>
      </w:pPr>
      <w:r w:rsidRPr="00816A44">
        <w:rPr>
          <w:sz w:val="24"/>
        </w:rPr>
        <w:t>These unit load limitations and processes for exceeding them also apply to undergraduate students enrolled in</w:t>
      </w:r>
      <w:r w:rsidR="00E262F4" w:rsidRPr="00816A44">
        <w:rPr>
          <w:sz w:val="24"/>
        </w:rPr>
        <w:t xml:space="preserve"> any</w:t>
      </w:r>
      <w:r w:rsidRPr="00816A44">
        <w:rPr>
          <w:sz w:val="24"/>
        </w:rPr>
        <w:t xml:space="preserve"> summer</w:t>
      </w:r>
      <w:r w:rsidR="00E262F4" w:rsidRPr="00816A44">
        <w:rPr>
          <w:sz w:val="24"/>
        </w:rPr>
        <w:t xml:space="preserve"> or winter terms</w:t>
      </w:r>
      <w:r w:rsidRPr="00816A44">
        <w:rPr>
          <w:sz w:val="24"/>
        </w:rPr>
        <w:t>.</w:t>
      </w:r>
    </w:p>
    <w:sectPr w:rsidR="00425E23" w:rsidRPr="00816A44" w:rsidSect="00816A4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C5678"/>
    <w:multiLevelType w:val="hybridMultilevel"/>
    <w:tmpl w:val="ACEC77D4"/>
    <w:lvl w:ilvl="0" w:tplc="CA3ABC1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3AE4E6F"/>
    <w:multiLevelType w:val="hybridMultilevel"/>
    <w:tmpl w:val="8F8C84FC"/>
    <w:lvl w:ilvl="0" w:tplc="1828016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6082674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A5A42D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5D2024CC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1F1033FC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CBFE697A"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0254C3FA"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CE0E8362"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EB7A5D90">
      <w:numFmt w:val="bullet"/>
      <w:lvlText w:val="•"/>
      <w:lvlJc w:val="left"/>
      <w:pPr>
        <w:ind w:left="838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C"/>
    <w:rsid w:val="0007504C"/>
    <w:rsid w:val="00202451"/>
    <w:rsid w:val="002C3B0D"/>
    <w:rsid w:val="00311BDF"/>
    <w:rsid w:val="003908D2"/>
    <w:rsid w:val="003C68F3"/>
    <w:rsid w:val="00425E23"/>
    <w:rsid w:val="007F1ED1"/>
    <w:rsid w:val="00816A44"/>
    <w:rsid w:val="00894119"/>
    <w:rsid w:val="00975CE5"/>
    <w:rsid w:val="00980A32"/>
    <w:rsid w:val="00A1579D"/>
    <w:rsid w:val="00A215E5"/>
    <w:rsid w:val="00A3693F"/>
    <w:rsid w:val="00C01278"/>
    <w:rsid w:val="00D31F03"/>
    <w:rsid w:val="00D676D0"/>
    <w:rsid w:val="00DD0686"/>
    <w:rsid w:val="00E262F4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6CC6"/>
  <w15:docId w15:val="{461140C1-1473-F84F-AA06-4431E04C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28" w:lineRule="exact"/>
      <w:ind w:left="2204" w:right="107"/>
      <w:jc w:val="center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2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E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E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62F4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 13-02 Policy on Unit Load Limitation.docx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 13-02 Policy on Unit Load Limitation.docx</dc:title>
  <dc:creator>lisa.ayre-smith</dc:creator>
  <cp:lastModifiedBy>Edwards, Jeannette</cp:lastModifiedBy>
  <cp:revision>2</cp:revision>
  <dcterms:created xsi:type="dcterms:W3CDTF">2022-05-02T17:39:00Z</dcterms:created>
  <dcterms:modified xsi:type="dcterms:W3CDTF">2022-05-02T17:39:00Z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2021-10-07T00:00:00Z</vt:filetime>
  </property>
</Properties>
</file>